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429AC" w14:textId="77777777" w:rsidR="004F4B32" w:rsidRDefault="004F4B32" w:rsidP="004F4B32">
      <w:pPr>
        <w:widowControl w:val="0"/>
        <w:autoSpaceDE w:val="0"/>
        <w:autoSpaceDN w:val="0"/>
        <w:adjustRightInd w:val="0"/>
      </w:pPr>
    </w:p>
    <w:p w14:paraId="718F5D4F" w14:textId="77777777" w:rsidR="004F4B32" w:rsidRDefault="004F4B32" w:rsidP="004F4B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504.40  Equipment</w:t>
      </w:r>
      <w:r>
        <w:t xml:space="preserve"> </w:t>
      </w:r>
    </w:p>
    <w:p w14:paraId="23FB97E3" w14:textId="77777777" w:rsidR="004F4B32" w:rsidRDefault="004F4B32" w:rsidP="004F4B32">
      <w:pPr>
        <w:widowControl w:val="0"/>
        <w:autoSpaceDE w:val="0"/>
        <w:autoSpaceDN w:val="0"/>
        <w:adjustRightInd w:val="0"/>
      </w:pPr>
    </w:p>
    <w:p w14:paraId="05FEA06E" w14:textId="77777777" w:rsidR="004F4B32" w:rsidRDefault="004F4B32" w:rsidP="004F4B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2E662B">
        <w:t>Agency</w:t>
      </w:r>
      <w:r>
        <w:t xml:space="preserve"> shall provide </w:t>
      </w:r>
      <w:r w:rsidR="00882BE7">
        <w:t>communication hardware</w:t>
      </w:r>
      <w:r>
        <w:t xml:space="preserve"> to the owner and shall establish a Communication Link.  All </w:t>
      </w:r>
      <w:r w:rsidR="002E662B">
        <w:t>Agency</w:t>
      </w:r>
      <w:r>
        <w:t xml:space="preserve"> owned equipment shall be maintained by the </w:t>
      </w:r>
      <w:r w:rsidR="002E662B">
        <w:t>Agency</w:t>
      </w:r>
      <w:r>
        <w:t xml:space="preserve">. </w:t>
      </w:r>
    </w:p>
    <w:p w14:paraId="145D61F2" w14:textId="77777777" w:rsidR="00974EAD" w:rsidRDefault="00974EAD" w:rsidP="00030968">
      <w:pPr>
        <w:widowControl w:val="0"/>
        <w:autoSpaceDE w:val="0"/>
        <w:autoSpaceDN w:val="0"/>
        <w:adjustRightInd w:val="0"/>
      </w:pPr>
    </w:p>
    <w:p w14:paraId="5D834D6A" w14:textId="77777777" w:rsidR="004F4B32" w:rsidRDefault="004F4B32" w:rsidP="004F4B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E662B">
        <w:t>Agency</w:t>
      </w:r>
      <w:r>
        <w:t xml:space="preserve"> personnel and agents shall have access to all </w:t>
      </w:r>
      <w:r w:rsidR="002E662B">
        <w:t>Agency</w:t>
      </w:r>
      <w:r>
        <w:t xml:space="preserve"> equipment located at the nuclear station site, subject to any security requirements imposed by law, regulation, or normal security practices of the owner</w:t>
      </w:r>
      <w:r w:rsidR="00310ED2">
        <w:t>,</w:t>
      </w:r>
      <w:r>
        <w:t xml:space="preserve"> including Fitness-For-Duty requirements. </w:t>
      </w:r>
    </w:p>
    <w:p w14:paraId="113DC6CF" w14:textId="77777777" w:rsidR="00974EAD" w:rsidRDefault="00974EAD" w:rsidP="00030968">
      <w:pPr>
        <w:widowControl w:val="0"/>
        <w:autoSpaceDE w:val="0"/>
        <w:autoSpaceDN w:val="0"/>
        <w:adjustRightInd w:val="0"/>
      </w:pPr>
    </w:p>
    <w:p w14:paraId="0A00AAE0" w14:textId="77777777" w:rsidR="004F4B32" w:rsidRDefault="004F4B32" w:rsidP="004F4B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shall provide and maintain necessary hardware and software at its reactor site to communicate via the </w:t>
      </w:r>
      <w:r w:rsidR="002E662B">
        <w:t>Agency</w:t>
      </w:r>
      <w:r>
        <w:t xml:space="preserve"> supplied </w:t>
      </w:r>
      <w:r w:rsidR="00882BE7">
        <w:t>communication hardware</w:t>
      </w:r>
      <w:r>
        <w:t xml:space="preserve">. </w:t>
      </w:r>
    </w:p>
    <w:p w14:paraId="56A80547" w14:textId="77777777" w:rsidR="002E662B" w:rsidRDefault="002E662B" w:rsidP="00030968">
      <w:pPr>
        <w:widowControl w:val="0"/>
        <w:autoSpaceDE w:val="0"/>
        <w:autoSpaceDN w:val="0"/>
        <w:adjustRightInd w:val="0"/>
      </w:pPr>
    </w:p>
    <w:p w14:paraId="06DF4D96" w14:textId="77777777" w:rsidR="002E662B" w:rsidRPr="00D55B37" w:rsidRDefault="00882BE7">
      <w:pPr>
        <w:pStyle w:val="JCARSourceNote"/>
        <w:ind w:left="720"/>
      </w:pPr>
      <w:r>
        <w:t xml:space="preserve">(Source:  Amended at 42 Ill. Reg. </w:t>
      </w:r>
      <w:r w:rsidR="0093360C">
        <w:t>10418</w:t>
      </w:r>
      <w:r>
        <w:t xml:space="preserve">, effective </w:t>
      </w:r>
      <w:r w:rsidR="0093360C">
        <w:t>May 31, 2018</w:t>
      </w:r>
      <w:r>
        <w:t>)</w:t>
      </w:r>
    </w:p>
    <w:sectPr w:rsidR="002E662B" w:rsidRPr="00D55B37" w:rsidSect="004F4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B32"/>
    <w:rsid w:val="00030968"/>
    <w:rsid w:val="000B6318"/>
    <w:rsid w:val="001C6F49"/>
    <w:rsid w:val="002E662B"/>
    <w:rsid w:val="00310ED2"/>
    <w:rsid w:val="003A55FA"/>
    <w:rsid w:val="004F4B32"/>
    <w:rsid w:val="005C3366"/>
    <w:rsid w:val="007D3549"/>
    <w:rsid w:val="00882BE7"/>
    <w:rsid w:val="0093360C"/>
    <w:rsid w:val="00974EAD"/>
    <w:rsid w:val="00C22733"/>
    <w:rsid w:val="00C32254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3B1999"/>
  <w15:docId w15:val="{4A35E23E-00E2-45A1-9C98-D9DA04D7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Shipley, Melissa A.</cp:lastModifiedBy>
  <cp:revision>4</cp:revision>
  <dcterms:created xsi:type="dcterms:W3CDTF">2018-04-24T13:14:00Z</dcterms:created>
  <dcterms:modified xsi:type="dcterms:W3CDTF">2025-03-08T12:59:00Z</dcterms:modified>
</cp:coreProperties>
</file>