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845B" w14:textId="77777777" w:rsidR="00DC23E1" w:rsidRDefault="00DC23E1" w:rsidP="00DC23E1">
      <w:pPr>
        <w:widowControl w:val="0"/>
        <w:autoSpaceDE w:val="0"/>
        <w:autoSpaceDN w:val="0"/>
        <w:adjustRightInd w:val="0"/>
      </w:pPr>
    </w:p>
    <w:p w14:paraId="25267D1D" w14:textId="77777777" w:rsidR="00DC23E1" w:rsidRDefault="00DC23E1" w:rsidP="00DC23E1">
      <w:pPr>
        <w:widowControl w:val="0"/>
        <w:autoSpaceDE w:val="0"/>
        <w:autoSpaceDN w:val="0"/>
        <w:adjustRightInd w:val="0"/>
      </w:pPr>
      <w:r>
        <w:rPr>
          <w:b/>
          <w:bCs/>
        </w:rPr>
        <w:t>Section 504.10  Policy and Scope</w:t>
      </w:r>
      <w:r>
        <w:t xml:space="preserve"> </w:t>
      </w:r>
    </w:p>
    <w:p w14:paraId="509A8425" w14:textId="77777777" w:rsidR="00DC23E1" w:rsidRDefault="00DC23E1" w:rsidP="00DC23E1">
      <w:pPr>
        <w:widowControl w:val="0"/>
        <w:autoSpaceDE w:val="0"/>
        <w:autoSpaceDN w:val="0"/>
        <w:adjustRightInd w:val="0"/>
      </w:pPr>
    </w:p>
    <w:p w14:paraId="52CC6BA3" w14:textId="77777777" w:rsidR="00DC23E1" w:rsidRDefault="00DC23E1" w:rsidP="00DC23E1">
      <w:pPr>
        <w:widowControl w:val="0"/>
        <w:autoSpaceDE w:val="0"/>
        <w:autoSpaceDN w:val="0"/>
        <w:adjustRightInd w:val="0"/>
        <w:ind w:left="1440" w:hanging="720"/>
      </w:pPr>
      <w:r>
        <w:t>a)</w:t>
      </w:r>
      <w:r>
        <w:tab/>
        <w:t xml:space="preserve">The </w:t>
      </w:r>
      <w:r w:rsidR="00AC675C">
        <w:t>Illinois Emergency Management Agency (Agency)</w:t>
      </w:r>
      <w:r>
        <w:t xml:space="preserve"> has the responsibility under State law to acquire from each nuclear power reactor in the State all system status signals which initiate Emergency Action Level Declarations, actuate accident mitigation and provide mitigation verification, including indications of operating power levels. </w:t>
      </w:r>
    </w:p>
    <w:p w14:paraId="074A3126" w14:textId="77777777" w:rsidR="001E0961" w:rsidRDefault="001E0961" w:rsidP="004D233C">
      <w:pPr>
        <w:widowControl w:val="0"/>
        <w:autoSpaceDE w:val="0"/>
        <w:autoSpaceDN w:val="0"/>
        <w:adjustRightInd w:val="0"/>
      </w:pPr>
    </w:p>
    <w:p w14:paraId="444C259E" w14:textId="77777777" w:rsidR="00DC23E1" w:rsidRDefault="00DC23E1" w:rsidP="00DC23E1">
      <w:pPr>
        <w:widowControl w:val="0"/>
        <w:autoSpaceDE w:val="0"/>
        <w:autoSpaceDN w:val="0"/>
        <w:adjustRightInd w:val="0"/>
        <w:ind w:left="1440" w:hanging="720"/>
      </w:pPr>
      <w:r>
        <w:t>b)</w:t>
      </w:r>
      <w:r>
        <w:tab/>
        <w:t xml:space="preserve">Signals shall be provided by each owner in a manner that assures availability to the </w:t>
      </w:r>
      <w:r w:rsidR="00AC675C">
        <w:t>Agency</w:t>
      </w:r>
      <w:r>
        <w:t xml:space="preserve"> during all modes of reactor operation (including defueled conditions) as well as throughout accidents and subsequent recovery operations. </w:t>
      </w:r>
    </w:p>
    <w:p w14:paraId="384BFBAF" w14:textId="77777777" w:rsidR="001E0961" w:rsidRDefault="001E0961" w:rsidP="004D233C">
      <w:pPr>
        <w:widowControl w:val="0"/>
        <w:autoSpaceDE w:val="0"/>
        <w:autoSpaceDN w:val="0"/>
        <w:adjustRightInd w:val="0"/>
      </w:pPr>
    </w:p>
    <w:p w14:paraId="560347E2" w14:textId="77777777" w:rsidR="00DC23E1" w:rsidRDefault="00DC23E1" w:rsidP="00DC23E1">
      <w:pPr>
        <w:widowControl w:val="0"/>
        <w:autoSpaceDE w:val="0"/>
        <w:autoSpaceDN w:val="0"/>
        <w:adjustRightInd w:val="0"/>
        <w:ind w:left="1440" w:hanging="720"/>
      </w:pPr>
      <w:r>
        <w:t>c)</w:t>
      </w:r>
      <w:r>
        <w:tab/>
        <w:t xml:space="preserve">This Part provides the criteria and requirements under which each owner of a nuclear power reactor shall transmit to the </w:t>
      </w:r>
      <w:r w:rsidR="00AC675C">
        <w:t>Agency</w:t>
      </w:r>
      <w:r>
        <w:t xml:space="preserve"> a System Status Signals Catalogue for the reactor via a Reactor Data Link (RDL). </w:t>
      </w:r>
    </w:p>
    <w:p w14:paraId="56E984BD" w14:textId="77777777" w:rsidR="001E0961" w:rsidRDefault="001E0961" w:rsidP="004D233C">
      <w:pPr>
        <w:widowControl w:val="0"/>
        <w:autoSpaceDE w:val="0"/>
        <w:autoSpaceDN w:val="0"/>
        <w:adjustRightInd w:val="0"/>
      </w:pPr>
    </w:p>
    <w:p w14:paraId="5796261E" w14:textId="77777777" w:rsidR="00DC23E1" w:rsidRDefault="00DC23E1" w:rsidP="00DC23E1">
      <w:pPr>
        <w:widowControl w:val="0"/>
        <w:autoSpaceDE w:val="0"/>
        <w:autoSpaceDN w:val="0"/>
        <w:adjustRightInd w:val="0"/>
        <w:ind w:left="1440" w:hanging="720"/>
      </w:pPr>
      <w:r>
        <w:t>d)</w:t>
      </w:r>
      <w:r>
        <w:tab/>
        <w:t xml:space="preserve">This Part shall apply to all owners.  For any nuclear power reactor for which no License to Operate has been issued by the United States Nuclear Regulatory Commission on the effective date of this Part, a System Status Signals Catalogue shall be transmitted by the owner to the </w:t>
      </w:r>
      <w:r w:rsidR="00AC675C">
        <w:t>Agency</w:t>
      </w:r>
      <w:r>
        <w:t xml:space="preserve"> prior to commencing initial fuel load. </w:t>
      </w:r>
    </w:p>
    <w:p w14:paraId="36413679" w14:textId="77777777" w:rsidR="001E0961" w:rsidRDefault="001E0961" w:rsidP="004D233C">
      <w:pPr>
        <w:widowControl w:val="0"/>
        <w:autoSpaceDE w:val="0"/>
        <w:autoSpaceDN w:val="0"/>
        <w:adjustRightInd w:val="0"/>
      </w:pPr>
    </w:p>
    <w:p w14:paraId="7ED3972C" w14:textId="77777777" w:rsidR="00DC23E1" w:rsidRDefault="00DC23E1" w:rsidP="00DC23E1">
      <w:pPr>
        <w:widowControl w:val="0"/>
        <w:autoSpaceDE w:val="0"/>
        <w:autoSpaceDN w:val="0"/>
        <w:adjustRightInd w:val="0"/>
        <w:ind w:left="1440" w:hanging="720"/>
      </w:pPr>
      <w:r>
        <w:t>e)</w:t>
      </w:r>
      <w:r>
        <w:tab/>
        <w:t xml:space="preserve">For any nuclear power reactor providing an RDL, the owner shall continue to transmit a System Status Signals Catalogue after the License to Operate is no longer maintained and until such time that all fuel is removed from the site or until the owner no longer possesses the capability to supply such data. </w:t>
      </w:r>
    </w:p>
    <w:p w14:paraId="165B5D4F" w14:textId="77777777" w:rsidR="00AC675C" w:rsidRDefault="00AC675C" w:rsidP="004D233C">
      <w:pPr>
        <w:widowControl w:val="0"/>
        <w:autoSpaceDE w:val="0"/>
        <w:autoSpaceDN w:val="0"/>
        <w:adjustRightInd w:val="0"/>
      </w:pPr>
    </w:p>
    <w:p w14:paraId="4A176FF2" w14:textId="77777777" w:rsidR="00AC675C" w:rsidRPr="00D55B37" w:rsidRDefault="00AC675C">
      <w:pPr>
        <w:pStyle w:val="JCARSourceNote"/>
        <w:ind w:left="720"/>
      </w:pPr>
      <w:r w:rsidRPr="00D55B37">
        <w:t xml:space="preserve">(Source:  </w:t>
      </w:r>
      <w:r>
        <w:t>Amended</w:t>
      </w:r>
      <w:r w:rsidRPr="00D55B37">
        <w:t xml:space="preserve"> at </w:t>
      </w:r>
      <w:r>
        <w:t>3</w:t>
      </w:r>
      <w:r w:rsidR="00C93D3E">
        <w:t>3</w:t>
      </w:r>
      <w:r>
        <w:t xml:space="preserve"> I</w:t>
      </w:r>
      <w:r w:rsidRPr="00D55B37">
        <w:t xml:space="preserve">ll. Reg. </w:t>
      </w:r>
      <w:r w:rsidR="005F6042">
        <w:t>2254</w:t>
      </w:r>
      <w:r w:rsidRPr="00D55B37">
        <w:t xml:space="preserve">, effective </w:t>
      </w:r>
      <w:r w:rsidR="005F6042">
        <w:t>January 23, 2009</w:t>
      </w:r>
      <w:r w:rsidRPr="00D55B37">
        <w:t>)</w:t>
      </w:r>
    </w:p>
    <w:sectPr w:rsidR="00AC675C" w:rsidRPr="00D55B37" w:rsidSect="00DC23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23E1"/>
    <w:rsid w:val="001E0961"/>
    <w:rsid w:val="002E48FD"/>
    <w:rsid w:val="004D233C"/>
    <w:rsid w:val="005C3366"/>
    <w:rsid w:val="005F6042"/>
    <w:rsid w:val="009A0AE5"/>
    <w:rsid w:val="00AC675C"/>
    <w:rsid w:val="00C93D3E"/>
    <w:rsid w:val="00DC23E1"/>
    <w:rsid w:val="00F85CBE"/>
    <w:rsid w:val="00FC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BEEA39"/>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Shipley, Melissa A.</cp:lastModifiedBy>
  <cp:revision>4</cp:revision>
  <dcterms:created xsi:type="dcterms:W3CDTF">2012-06-21T18:39:00Z</dcterms:created>
  <dcterms:modified xsi:type="dcterms:W3CDTF">2025-03-08T12:59:00Z</dcterms:modified>
</cp:coreProperties>
</file>