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6860" w14:textId="77777777" w:rsidR="00911EE9" w:rsidRDefault="00911EE9" w:rsidP="00911EE9">
      <w:pPr>
        <w:widowControl w:val="0"/>
        <w:autoSpaceDE w:val="0"/>
        <w:autoSpaceDN w:val="0"/>
        <w:adjustRightInd w:val="0"/>
      </w:pPr>
    </w:p>
    <w:p w14:paraId="7FD7E52A" w14:textId="77777777" w:rsidR="00911EE9" w:rsidRDefault="00911EE9" w:rsidP="00911E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422.120  </w:t>
      </w:r>
      <w:r w:rsidR="006871C9">
        <w:rPr>
          <w:b/>
          <w:bCs/>
        </w:rPr>
        <w:t>Disciplinary Action by the Agency</w:t>
      </w:r>
    </w:p>
    <w:p w14:paraId="187F889A" w14:textId="77777777" w:rsidR="00911EE9" w:rsidRDefault="00911EE9" w:rsidP="00911EE9">
      <w:pPr>
        <w:widowControl w:val="0"/>
        <w:autoSpaceDE w:val="0"/>
        <w:autoSpaceDN w:val="0"/>
        <w:adjustRightInd w:val="0"/>
      </w:pPr>
    </w:p>
    <w:p w14:paraId="6FA837A9" w14:textId="77777777" w:rsidR="00911EE9" w:rsidRDefault="00911EE9" w:rsidP="00911E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6871C9">
        <w:t>Agency</w:t>
      </w:r>
      <w:r>
        <w:t xml:space="preserve"> may </w:t>
      </w:r>
      <w:r w:rsidR="009D3C00">
        <w:rPr>
          <w:bCs/>
        </w:rPr>
        <w:t xml:space="preserve">refuse to issue or to renew, </w:t>
      </w:r>
      <w:r w:rsidR="0041785D">
        <w:rPr>
          <w:bCs/>
        </w:rPr>
        <w:t xml:space="preserve">or </w:t>
      </w:r>
      <w:r w:rsidR="009D3C00">
        <w:rPr>
          <w:bCs/>
        </w:rPr>
        <w:t>may</w:t>
      </w:r>
      <w:r>
        <w:t xml:space="preserve"> suspe</w:t>
      </w:r>
      <w:r w:rsidR="0025323A">
        <w:t>nd or revoke</w:t>
      </w:r>
      <w:r w:rsidR="0041785D">
        <w:t>,</w:t>
      </w:r>
      <w:r w:rsidR="0025323A">
        <w:t xml:space="preserve"> a person's license, </w:t>
      </w:r>
      <w:r w:rsidR="009D3C00">
        <w:rPr>
          <w:bCs/>
        </w:rPr>
        <w:t>or take other disciplinary action as the Agency may deem proper, including fines not to exceed $1,000 for each violation,</w:t>
      </w:r>
      <w:r w:rsidR="009D3C00" w:rsidRPr="009D3C00">
        <w:rPr>
          <w:bCs/>
        </w:rPr>
        <w:t xml:space="preserve"> </w:t>
      </w:r>
      <w:r w:rsidR="009D3C00">
        <w:rPr>
          <w:bCs/>
        </w:rPr>
        <w:t>with regard to any license</w:t>
      </w:r>
      <w:r w:rsidR="009D3C00" w:rsidDel="009D3C00">
        <w:t xml:space="preserve"> </w:t>
      </w:r>
      <w:r>
        <w:t>for any one or a combination of the following causes</w:t>
      </w:r>
      <w:r w:rsidR="009D3C00">
        <w:rPr>
          <w:bCs/>
        </w:rPr>
        <w:t xml:space="preserve"> or those listed in Section 45 of the Radon Industry Licensing Act [420 ILCS 44/45]</w:t>
      </w:r>
      <w:r>
        <w:t xml:space="preserve">: </w:t>
      </w:r>
    </w:p>
    <w:p w14:paraId="236C45AF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0BBA04A6" w14:textId="77777777" w:rsidR="00911EE9" w:rsidRDefault="00911EE9" w:rsidP="00911E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Knowingly causing a material misstatement or misrepresentation to be made in the application for </w:t>
      </w:r>
      <w:r w:rsidR="006871C9">
        <w:t>a license</w:t>
      </w:r>
      <w:r>
        <w:t xml:space="preserve">, if such misstatement or misrepresentation would impair the </w:t>
      </w:r>
      <w:r w:rsidR="006871C9">
        <w:t>Agency's</w:t>
      </w:r>
      <w:r>
        <w:t xml:space="preserve"> ability to assess and evaluate the applicant's qualifications for </w:t>
      </w:r>
      <w:r w:rsidR="00A1184C">
        <w:t xml:space="preserve">a </w:t>
      </w:r>
      <w:r w:rsidR="006871C9">
        <w:t>license pursuant to</w:t>
      </w:r>
      <w:r>
        <w:t xml:space="preserve"> this Part, such as a misstatement or misrepresentation regarding training or experience; </w:t>
      </w:r>
    </w:p>
    <w:p w14:paraId="7A50FF03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10540476" w14:textId="77777777" w:rsidR="00911EE9" w:rsidRDefault="00911EE9" w:rsidP="00911E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Willfully evading the statute or regulations pertaining to </w:t>
      </w:r>
      <w:r w:rsidR="0025323A">
        <w:t xml:space="preserve">a </w:t>
      </w:r>
      <w:r w:rsidR="006871C9">
        <w:t>license</w:t>
      </w:r>
      <w:r>
        <w:t xml:space="preserve">, or willfully aiding another person in evading </w:t>
      </w:r>
      <w:r w:rsidR="00A1184C">
        <w:t>the</w:t>
      </w:r>
      <w:r>
        <w:t xml:space="preserve"> statute or regulations pertaining to </w:t>
      </w:r>
      <w:r w:rsidR="00E93A12">
        <w:t xml:space="preserve">a </w:t>
      </w:r>
      <w:r w:rsidR="006871C9">
        <w:t>license</w:t>
      </w:r>
      <w:r>
        <w:t xml:space="preserve">; </w:t>
      </w:r>
    </w:p>
    <w:p w14:paraId="023BEBC7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4FD0DAA7" w14:textId="77777777" w:rsidR="00911EE9" w:rsidRDefault="00911EE9" w:rsidP="00911E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Having been convicted in any state of a crime that is a felony under the laws of this State or having been convicted of a felony in a federal court, unless such individual demonstrates to the </w:t>
      </w:r>
      <w:r w:rsidR="006871C9">
        <w:t>Agency</w:t>
      </w:r>
      <w:r>
        <w:t xml:space="preserve"> that he/she has been sufficiently rehabilitated to warrant the public trust; </w:t>
      </w:r>
    </w:p>
    <w:p w14:paraId="1A611CB4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1A96DC51" w14:textId="77777777" w:rsidR="00911EE9" w:rsidRDefault="00911EE9" w:rsidP="00911EE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Misrepresenting the capabilities of a device for detecting and measuring radon or radon progeny or misrepresenting the results of a test to detect or measure radon or radon progeny; </w:t>
      </w:r>
    </w:p>
    <w:p w14:paraId="288EC85F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08A9C027" w14:textId="77777777" w:rsidR="00911EE9" w:rsidRDefault="00911EE9" w:rsidP="00911EE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Gross and willful overcharging for professional services, including filing false statements for collection of fees or moneys for which services are not rendered; </w:t>
      </w:r>
    </w:p>
    <w:p w14:paraId="733D5143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126360EB" w14:textId="77777777" w:rsidR="00911EE9" w:rsidRDefault="00911EE9" w:rsidP="00911EE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075D7E">
        <w:t>A person knowingly makes a false material statement to an Agency employee during the course of official Agency business</w:t>
      </w:r>
      <w:r w:rsidR="009D3C00">
        <w:t>;</w:t>
      </w:r>
      <w:r w:rsidRPr="0058139E">
        <w:t xml:space="preserve"> </w:t>
      </w:r>
    </w:p>
    <w:p w14:paraId="0989C84E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05D5FCE8" w14:textId="77777777" w:rsidR="00075D7E" w:rsidRDefault="00075D7E" w:rsidP="00075D7E">
      <w:pPr>
        <w:widowControl w:val="0"/>
        <w:autoSpaceDE w:val="0"/>
        <w:autoSpaceDN w:val="0"/>
        <w:adjustRightInd w:val="0"/>
        <w:ind w:left="2160" w:hanging="720"/>
      </w:pPr>
      <w:r w:rsidRPr="0058139E">
        <w:t>7)</w:t>
      </w:r>
      <w:r w:rsidRPr="00134EBB">
        <w:tab/>
        <w:t>Failure to make records available for audit or inspection at all reasonable times, such as during usual business hours</w:t>
      </w:r>
      <w:r w:rsidR="009D3C00">
        <w:t>;</w:t>
      </w:r>
    </w:p>
    <w:p w14:paraId="7D53F5F7" w14:textId="77777777" w:rsidR="00075D7E" w:rsidRDefault="00075D7E" w:rsidP="00342EB7">
      <w:pPr>
        <w:widowControl w:val="0"/>
        <w:autoSpaceDE w:val="0"/>
        <w:autoSpaceDN w:val="0"/>
        <w:adjustRightInd w:val="0"/>
      </w:pPr>
    </w:p>
    <w:p w14:paraId="191012F2" w14:textId="77777777" w:rsidR="00075D7E" w:rsidRPr="00093E8B" w:rsidRDefault="00075D7E" w:rsidP="00075D7E">
      <w:pPr>
        <w:ind w:left="2160" w:hanging="720"/>
      </w:pPr>
      <w:r w:rsidRPr="00093E8B">
        <w:t>8)</w:t>
      </w:r>
      <w:r w:rsidRPr="00093E8B">
        <w:tab/>
      </w:r>
      <w:r w:rsidRPr="00093E8B">
        <w:rPr>
          <w:i/>
          <w:iCs/>
        </w:rPr>
        <w:t>Failing, within 60 days, to provide information in response to a written request made by the Agency that has been sent by mail to the licensee</w:t>
      </w:r>
      <w:r w:rsidR="005F16D8">
        <w:rPr>
          <w:i/>
          <w:iCs/>
        </w:rPr>
        <w:t>'</w:t>
      </w:r>
      <w:r w:rsidRPr="00093E8B">
        <w:rPr>
          <w:i/>
          <w:iCs/>
        </w:rPr>
        <w:t>s last known address</w:t>
      </w:r>
      <w:r w:rsidRPr="00093E8B">
        <w:t xml:space="preserve"> [420 ILCS 44/45(g)]</w:t>
      </w:r>
      <w:r w:rsidR="009D3C00">
        <w:t>;</w:t>
      </w:r>
    </w:p>
    <w:p w14:paraId="18B39E77" w14:textId="77777777" w:rsidR="00075D7E" w:rsidRPr="00093E8B" w:rsidRDefault="00075D7E" w:rsidP="00342EB7"/>
    <w:p w14:paraId="3DD2F8D2" w14:textId="77777777" w:rsidR="00075D7E" w:rsidRPr="00093E8B" w:rsidRDefault="00075D7E" w:rsidP="00075D7E">
      <w:pPr>
        <w:ind w:left="2160" w:hanging="720"/>
      </w:pPr>
      <w:r w:rsidRPr="0058139E">
        <w:t>9)</w:t>
      </w:r>
      <w:r>
        <w:tab/>
      </w:r>
      <w:r w:rsidRPr="00075D7E">
        <w:rPr>
          <w:i/>
        </w:rPr>
        <w:t>Failure to file a return or to pay the tax, penalty or interest shown in a</w:t>
      </w:r>
      <w:r>
        <w:rPr>
          <w:i/>
        </w:rPr>
        <w:t xml:space="preserve"> </w:t>
      </w:r>
      <w:r w:rsidRPr="00075D7E">
        <w:rPr>
          <w:i/>
        </w:rPr>
        <w:t xml:space="preserve">filed return, or to pay any final assessment of tax, penalty, or interest, as required by a tax Act administered by the Department of Revenue, until </w:t>
      </w:r>
      <w:r w:rsidRPr="00075D7E">
        <w:rPr>
          <w:i/>
        </w:rPr>
        <w:lastRenderedPageBreak/>
        <w:t xml:space="preserve">such time as the requirements of any such tax Act are satisfied </w:t>
      </w:r>
      <w:r>
        <w:t xml:space="preserve">[420 ILCS </w:t>
      </w:r>
      <w:r w:rsidRPr="00093E8B">
        <w:t>44/45(q)]</w:t>
      </w:r>
      <w:r w:rsidR="009D3C00">
        <w:t>;</w:t>
      </w:r>
    </w:p>
    <w:p w14:paraId="61A075F7" w14:textId="77777777" w:rsidR="00075D7E" w:rsidRPr="009D3C00" w:rsidRDefault="00075D7E" w:rsidP="00342EB7"/>
    <w:p w14:paraId="63DA713A" w14:textId="77777777" w:rsidR="009D3C00" w:rsidRPr="009D3C00" w:rsidRDefault="009D3C00" w:rsidP="009D3C00">
      <w:pPr>
        <w:ind w:left="2157" w:hanging="825"/>
      </w:pPr>
      <w:r w:rsidRPr="009D3C00">
        <w:t>10)</w:t>
      </w:r>
      <w:r w:rsidRPr="009D3C00">
        <w:tab/>
        <w:t xml:space="preserve">Failing to repay an education loan guaranteed by the Illinois Student Assistance Commission as provided in </w:t>
      </w:r>
      <w:r w:rsidR="0041785D">
        <w:t>Section 80 of the Nuclear Safety Law of 2004 [</w:t>
      </w:r>
      <w:r w:rsidRPr="009D3C00">
        <w:t>20 ILCS 3310/80</w:t>
      </w:r>
      <w:r w:rsidR="0041785D">
        <w:t>]</w:t>
      </w:r>
      <w:r w:rsidRPr="009D3C00">
        <w:t>; or</w:t>
      </w:r>
    </w:p>
    <w:p w14:paraId="4E369882" w14:textId="77777777" w:rsidR="009D3C00" w:rsidRPr="009D3C00" w:rsidRDefault="009D3C00" w:rsidP="00342EB7"/>
    <w:p w14:paraId="1F859649" w14:textId="77777777" w:rsidR="009D3C00" w:rsidRPr="009D3C00" w:rsidRDefault="009D3C00" w:rsidP="009D3C00">
      <w:pPr>
        <w:ind w:left="2157" w:hanging="825"/>
      </w:pPr>
      <w:r w:rsidRPr="009D3C00">
        <w:t>11)</w:t>
      </w:r>
      <w:r>
        <w:tab/>
      </w:r>
      <w:r w:rsidRPr="009D3C00">
        <w:t xml:space="preserve">Failing to meet child support orders as </w:t>
      </w:r>
      <w:r w:rsidR="0041785D">
        <w:t xml:space="preserve">required </w:t>
      </w:r>
      <w:r w:rsidRPr="009D3C00">
        <w:t xml:space="preserve">in </w:t>
      </w:r>
      <w:r w:rsidR="0041785D">
        <w:t>Section 10-65 of the Illinois Administrative Procedure Act [</w:t>
      </w:r>
      <w:r w:rsidRPr="009D3C00">
        <w:t>5 ILCS 100/10-65</w:t>
      </w:r>
      <w:r w:rsidR="0041785D">
        <w:t>]</w:t>
      </w:r>
      <w:r w:rsidRPr="009D3C00">
        <w:t xml:space="preserve">.  The action will based solely upon the certification of delinquency made by the Department of Healthcare and Family Services, Division of Child Support Enforcement, or the certification </w:t>
      </w:r>
      <w:r w:rsidR="0041785D">
        <w:t>o</w:t>
      </w:r>
      <w:r w:rsidRPr="009D3C00">
        <w:t xml:space="preserve">f violation made by the court.  Further process, hearing or redetermination of the delinquency or violation by the Agency shall not be required (see </w:t>
      </w:r>
      <w:r w:rsidR="0041785D">
        <w:t xml:space="preserve">IAPA Section </w:t>
      </w:r>
      <w:r w:rsidRPr="009D3C00">
        <w:t>10-65(c)).</w:t>
      </w:r>
    </w:p>
    <w:p w14:paraId="62E326F0" w14:textId="77777777" w:rsidR="009D3C00" w:rsidRPr="009D3C00" w:rsidRDefault="009D3C00" w:rsidP="009D3C00">
      <w:pPr>
        <w:ind w:hanging="108"/>
      </w:pPr>
    </w:p>
    <w:p w14:paraId="3F59BCC6" w14:textId="77777777" w:rsidR="009D3C00" w:rsidRPr="009D3C00" w:rsidRDefault="00911EE9" w:rsidP="009D3C00">
      <w:pPr>
        <w:ind w:left="720"/>
        <w:rPr>
          <w:bCs/>
          <w:szCs w:val="20"/>
        </w:rPr>
      </w:pPr>
      <w:r>
        <w:t>b)</w:t>
      </w:r>
      <w:r>
        <w:tab/>
        <w:t>If, based upon any of the grounds in subsection (a) of this Section</w:t>
      </w:r>
      <w:r w:rsidR="009D3C00" w:rsidRPr="009D3C00">
        <w:rPr>
          <w:bCs/>
          <w:szCs w:val="20"/>
        </w:rPr>
        <w:t xml:space="preserve"> or Section 45 </w:t>
      </w:r>
    </w:p>
    <w:p w14:paraId="70ABCDDF" w14:textId="77777777" w:rsidR="00911EE9" w:rsidRDefault="009D3C00" w:rsidP="009D3C00">
      <w:pPr>
        <w:widowControl w:val="0"/>
        <w:autoSpaceDE w:val="0"/>
        <w:autoSpaceDN w:val="0"/>
        <w:adjustRightInd w:val="0"/>
        <w:ind w:left="1440"/>
      </w:pPr>
      <w:r w:rsidRPr="009D3C00">
        <w:rPr>
          <w:bCs/>
          <w:szCs w:val="20"/>
        </w:rPr>
        <w:t>of the Radon Industry Licensing Act</w:t>
      </w:r>
      <w:r w:rsidR="00911EE9">
        <w:t xml:space="preserve">, </w:t>
      </w:r>
      <w:r w:rsidR="006871C9">
        <w:t xml:space="preserve">disciplinary </w:t>
      </w:r>
      <w:r w:rsidR="00A1184C">
        <w:t>action</w:t>
      </w:r>
      <w:r w:rsidR="00911EE9">
        <w:t xml:space="preserve"> is initiated, the </w:t>
      </w:r>
      <w:r w:rsidR="006871C9">
        <w:t>Agency</w:t>
      </w:r>
      <w:r w:rsidR="00911EE9">
        <w:t xml:space="preserve"> shall notify the person and shall provide an opportunity for a hearing in accordance with 32 Ill. Adm. Code 200.  An opportunity for a hearing shall be provided before the </w:t>
      </w:r>
      <w:r w:rsidR="006871C9">
        <w:t>Agency</w:t>
      </w:r>
      <w:r w:rsidR="00911EE9">
        <w:t xml:space="preserve"> takes action to suspend or revoke a person's license</w:t>
      </w:r>
      <w:r w:rsidR="0041785D">
        <w:t>,</w:t>
      </w:r>
      <w:r w:rsidRPr="009D3C00">
        <w:rPr>
          <w:bCs/>
        </w:rPr>
        <w:t xml:space="preserve"> </w:t>
      </w:r>
      <w:r>
        <w:rPr>
          <w:bCs/>
        </w:rPr>
        <w:t>unless the Agency has evidence of imminent danger as provided in subsection (d) of this Section</w:t>
      </w:r>
      <w:r w:rsidR="00911EE9">
        <w:t xml:space="preserve">. </w:t>
      </w:r>
    </w:p>
    <w:p w14:paraId="0A05CAF8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1B482F63" w14:textId="77777777" w:rsidR="00911EE9" w:rsidRDefault="00911EE9" w:rsidP="009D3C00">
      <w:pPr>
        <w:ind w:left="1440" w:hanging="720"/>
      </w:pPr>
      <w:r>
        <w:t>c)</w:t>
      </w:r>
      <w:r>
        <w:tab/>
      </w:r>
      <w:r w:rsidR="009D3C00" w:rsidRPr="009D3C00">
        <w:rPr>
          <w:bCs/>
          <w:szCs w:val="20"/>
        </w:rPr>
        <w:t>If the Agency finds that removal or refusal to issue or renew accreditation is warranted, the usual action shall be a suspension or denial of licensure for up to one year.</w:t>
      </w:r>
      <w:r>
        <w:t xml:space="preserve"> The term of suspension </w:t>
      </w:r>
      <w:r w:rsidR="009D3C00">
        <w:rPr>
          <w:bCs/>
        </w:rPr>
        <w:t>or denial may</w:t>
      </w:r>
      <w:r>
        <w:t xml:space="preserve"> be reduced by the Director,  based upon evidence presented, </w:t>
      </w:r>
      <w:r w:rsidR="009D3C00">
        <w:t>if</w:t>
      </w:r>
      <w:r>
        <w:t xml:space="preserve"> the conditions leading to the Preliminary Order for Suspension </w:t>
      </w:r>
      <w:r w:rsidR="005F16D8">
        <w:t>can be</w:t>
      </w:r>
      <w:r>
        <w:t xml:space="preserve"> cured in less than 1 year. However, if the </w:t>
      </w:r>
      <w:r w:rsidR="006871C9">
        <w:t>Agency</w:t>
      </w:r>
      <w:r>
        <w:t xml:space="preserve"> finds that the causes are of a serious or continuous nature, such as past actions </w:t>
      </w:r>
      <w:r w:rsidR="005F16D8">
        <w:t>that</w:t>
      </w:r>
      <w:r>
        <w:t xml:space="preserve"> posed an immediate threat to public health or safety, deficiencies that cannot be cured within </w:t>
      </w:r>
      <w:r w:rsidR="0041785D">
        <w:t>one</w:t>
      </w:r>
      <w:r>
        <w:t xml:space="preserve"> year or frequent child support arrearages, the </w:t>
      </w:r>
      <w:r w:rsidR="006871C9">
        <w:t>Agency</w:t>
      </w:r>
      <w:r>
        <w:t xml:space="preserve"> shall revoke the person's license</w:t>
      </w:r>
      <w:r w:rsidR="009D3C00" w:rsidRPr="009D3C00">
        <w:rPr>
          <w:bCs/>
        </w:rPr>
        <w:t xml:space="preserve"> </w:t>
      </w:r>
      <w:r w:rsidR="009D3C00">
        <w:rPr>
          <w:bCs/>
        </w:rPr>
        <w:t>or deny the application</w:t>
      </w:r>
      <w:r>
        <w:t xml:space="preserve">. </w:t>
      </w:r>
    </w:p>
    <w:p w14:paraId="3B4EB1A5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5501E81F" w14:textId="77777777" w:rsidR="00911EE9" w:rsidRDefault="00911EE9" w:rsidP="00911E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may summarily suspend the license of a licensee without a hearing, simultaneously with the institution of proceedings for a hearing, if the Director finds that evidence in his or her possession indicates that continuation of the contractor in practice would constitute an imminent danger to the public.  </w:t>
      </w:r>
      <w:r>
        <w:rPr>
          <w:i/>
          <w:iCs/>
        </w:rPr>
        <w:t xml:space="preserve">If the Director summarily suspends a license without a hearing, a hearing by the </w:t>
      </w:r>
      <w:r w:rsidR="006871C9" w:rsidRPr="0025323A">
        <w:rPr>
          <w:iCs/>
        </w:rPr>
        <w:t>Agency</w:t>
      </w:r>
      <w:r>
        <w:rPr>
          <w:i/>
          <w:iCs/>
        </w:rPr>
        <w:t xml:space="preserve"> shall be held within 30 days after the suspension has occurred and shall be concluded without appreciable delay.</w:t>
      </w:r>
      <w:r>
        <w:t xml:space="preserve"> [420 ILCS 44/50]  </w:t>
      </w:r>
      <w:r w:rsidR="0025323A">
        <w:t>The</w:t>
      </w:r>
      <w:r>
        <w:t xml:space="preserve"> hearing shall be held in accordance with 32 Ill. Adm. Code 200. </w:t>
      </w:r>
    </w:p>
    <w:p w14:paraId="4532DDA7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4B6E3B31" w14:textId="77777777" w:rsidR="00911EE9" w:rsidRDefault="00911EE9" w:rsidP="00911EE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a person's license is suspended or revoked, the person shall surrender the license to the </w:t>
      </w:r>
      <w:r w:rsidR="006871C9">
        <w:t>Agency and cease licensed activities</w:t>
      </w:r>
      <w:r>
        <w:t xml:space="preserve">. </w:t>
      </w:r>
    </w:p>
    <w:p w14:paraId="5EE19360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0EDFBC25" w14:textId="77777777" w:rsidR="00911EE9" w:rsidRDefault="00911EE9" w:rsidP="009D3C00">
      <w:pPr>
        <w:ind w:left="1440" w:hanging="720"/>
      </w:pPr>
      <w:r>
        <w:lastRenderedPageBreak/>
        <w:t>f)</w:t>
      </w:r>
      <w:r>
        <w:tab/>
        <w:t xml:space="preserve">A person whose license has been revoked may seek reinstatement of the license by filing with the </w:t>
      </w:r>
      <w:r w:rsidR="006871C9">
        <w:t>Agency</w:t>
      </w:r>
      <w:r>
        <w:t xml:space="preserve"> a petition for reinstatement.  </w:t>
      </w:r>
      <w:r w:rsidR="00C412A9">
        <w:t>Petitions</w:t>
      </w:r>
      <w:r>
        <w:t xml:space="preserve"> may be filed </w:t>
      </w:r>
      <w:r w:rsidR="009D3C00" w:rsidRPr="009D3C00">
        <w:rPr>
          <w:bCs/>
          <w:szCs w:val="20"/>
        </w:rPr>
        <w:t>one year or more</w:t>
      </w:r>
      <w:r w:rsidR="009D3C00">
        <w:t xml:space="preserve"> </w:t>
      </w:r>
      <w:r>
        <w:t>after the beginning of the revocation period.  The person shall be afforded a hearing in accordance with 32 Ill. Adm. Code 200 and shall bear the burden of proof of establishing that the license should be reinstated due to rehabilitation</w:t>
      </w:r>
      <w:r w:rsidR="009D3C00">
        <w:rPr>
          <w:bCs/>
        </w:rPr>
        <w:t xml:space="preserve"> or other just cause</w:t>
      </w:r>
      <w:r>
        <w:t xml:space="preserve">. </w:t>
      </w:r>
    </w:p>
    <w:p w14:paraId="38418AFE" w14:textId="77777777" w:rsidR="002D3C75" w:rsidRDefault="002D3C75" w:rsidP="00342EB7">
      <w:pPr>
        <w:widowControl w:val="0"/>
        <w:autoSpaceDE w:val="0"/>
        <w:autoSpaceDN w:val="0"/>
        <w:adjustRightInd w:val="0"/>
      </w:pPr>
    </w:p>
    <w:p w14:paraId="457E0AEA" w14:textId="77777777" w:rsidR="00911EE9" w:rsidRDefault="00911EE9" w:rsidP="00911EE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6871C9">
        <w:t>A</w:t>
      </w:r>
      <w:r>
        <w:t xml:space="preserve"> person who violates any provisions of this Part shall be guilty of a business offense and shall be assessed a penalty in accordance with Section 35 of the Act. </w:t>
      </w:r>
    </w:p>
    <w:p w14:paraId="0F758848" w14:textId="77777777" w:rsidR="006871C9" w:rsidRDefault="006871C9" w:rsidP="00342EB7">
      <w:pPr>
        <w:widowControl w:val="0"/>
        <w:autoSpaceDE w:val="0"/>
        <w:autoSpaceDN w:val="0"/>
        <w:adjustRightInd w:val="0"/>
      </w:pPr>
    </w:p>
    <w:p w14:paraId="2AF9DA65" w14:textId="77777777" w:rsidR="009D3C00" w:rsidRPr="00D55B37" w:rsidRDefault="009D3C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B529D">
        <w:t>20240</w:t>
      </w:r>
      <w:r w:rsidRPr="00D55B37">
        <w:t xml:space="preserve">, effective </w:t>
      </w:r>
      <w:r w:rsidR="00EB529D">
        <w:t>December 9, 2013</w:t>
      </w:r>
      <w:r w:rsidRPr="00D55B37">
        <w:t>)</w:t>
      </w:r>
    </w:p>
    <w:sectPr w:rsidR="009D3C00" w:rsidRPr="00D55B37" w:rsidSect="00911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592"/>
    <w:multiLevelType w:val="hybridMultilevel"/>
    <w:tmpl w:val="535A3318"/>
    <w:lvl w:ilvl="0" w:tplc="73785DE8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EE9"/>
    <w:rsid w:val="0005094A"/>
    <w:rsid w:val="00075D7E"/>
    <w:rsid w:val="001972EA"/>
    <w:rsid w:val="00210B39"/>
    <w:rsid w:val="0025323A"/>
    <w:rsid w:val="002D3C75"/>
    <w:rsid w:val="00342EB7"/>
    <w:rsid w:val="0041785D"/>
    <w:rsid w:val="0058139E"/>
    <w:rsid w:val="005C3366"/>
    <w:rsid w:val="005F16D8"/>
    <w:rsid w:val="00670DD8"/>
    <w:rsid w:val="006871C9"/>
    <w:rsid w:val="00911EE9"/>
    <w:rsid w:val="00987735"/>
    <w:rsid w:val="009D3C00"/>
    <w:rsid w:val="00A1184C"/>
    <w:rsid w:val="00A249FF"/>
    <w:rsid w:val="00A96AA9"/>
    <w:rsid w:val="00AA4F3C"/>
    <w:rsid w:val="00BD4719"/>
    <w:rsid w:val="00C412A9"/>
    <w:rsid w:val="00E92E72"/>
    <w:rsid w:val="00E93A12"/>
    <w:rsid w:val="00EB529D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2E6778"/>
  <w15:docId w15:val="{6CDDBE48-5E70-4CBF-8F86-3611566E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5</cp:revision>
  <dcterms:created xsi:type="dcterms:W3CDTF">2013-11-25T17:04:00Z</dcterms:created>
  <dcterms:modified xsi:type="dcterms:W3CDTF">2025-02-25T17:41:00Z</dcterms:modified>
</cp:coreProperties>
</file>