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D479" w14:textId="77777777" w:rsidR="008825B4" w:rsidRDefault="008825B4" w:rsidP="008825B4">
      <w:pPr>
        <w:widowControl w:val="0"/>
        <w:autoSpaceDE w:val="0"/>
        <w:autoSpaceDN w:val="0"/>
        <w:adjustRightInd w:val="0"/>
      </w:pPr>
    </w:p>
    <w:p w14:paraId="6B99E9D7" w14:textId="77777777" w:rsidR="008825B4" w:rsidRDefault="008825B4" w:rsidP="008825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405.120  Reciprocity</w:t>
      </w:r>
      <w:r>
        <w:t xml:space="preserve"> </w:t>
      </w:r>
    </w:p>
    <w:p w14:paraId="0AACCCAD" w14:textId="77777777" w:rsidR="008825B4" w:rsidRDefault="008825B4" w:rsidP="008825B4">
      <w:pPr>
        <w:widowControl w:val="0"/>
        <w:autoSpaceDE w:val="0"/>
        <w:autoSpaceDN w:val="0"/>
        <w:adjustRightInd w:val="0"/>
      </w:pPr>
    </w:p>
    <w:p w14:paraId="2234CE29" w14:textId="77777777" w:rsidR="008825B4" w:rsidRDefault="008825B4" w:rsidP="008825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A061F">
        <w:t>Agency</w:t>
      </w:r>
      <w:r>
        <w:t xml:space="preserve"> </w:t>
      </w:r>
      <w:r w:rsidR="003A6A2D">
        <w:t>may</w:t>
      </w:r>
      <w:r>
        <w:t xml:space="preserve"> issue certification to an applicant who has been certified in another state or jurisdiction</w:t>
      </w:r>
      <w:r w:rsidRPr="00961885">
        <w:t>, or by the American Society of Nondestructive Testing (ASNT),</w:t>
      </w:r>
      <w:r>
        <w:t xml:space="preserve"> provided that: </w:t>
      </w:r>
    </w:p>
    <w:p w14:paraId="5ED5AF0B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46A92305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holds a valid certification in the appropriate category and class issued by another state or jurisdiction </w:t>
      </w:r>
      <w:r w:rsidRPr="00961885">
        <w:t>or by the ASNT</w:t>
      </w:r>
      <w:r>
        <w:t xml:space="preserve">; </w:t>
      </w:r>
    </w:p>
    <w:p w14:paraId="61B1517A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6A8FAD47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standards and procedures for </w:t>
      </w:r>
      <w:r w:rsidRPr="00961885">
        <w:t xml:space="preserve">the </w:t>
      </w:r>
      <w:r>
        <w:t xml:space="preserve">certification </w:t>
      </w:r>
      <w:r w:rsidRPr="00961885">
        <w:t>issued by</w:t>
      </w:r>
      <w:r>
        <w:t xml:space="preserve"> the state</w:t>
      </w:r>
      <w:r w:rsidRPr="00961885">
        <w:t>,</w:t>
      </w:r>
      <w:r>
        <w:t xml:space="preserve"> jurisdiction</w:t>
      </w:r>
      <w:r w:rsidRPr="00961885">
        <w:t xml:space="preserve"> or ASNT</w:t>
      </w:r>
      <w:r w:rsidR="00166A84">
        <w:t xml:space="preserve"> are</w:t>
      </w:r>
      <w:r>
        <w:t xml:space="preserve"> the same or comparable to the certification standards established by </w:t>
      </w:r>
      <w:r w:rsidRPr="00961885">
        <w:t>or pursuant to</w:t>
      </w:r>
      <w:r>
        <w:t xml:space="preserve"> the Radiation Protection Act of 1990 and this Part; </w:t>
      </w:r>
    </w:p>
    <w:p w14:paraId="24F77594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4466811D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 presents a </w:t>
      </w:r>
      <w:r w:rsidR="003A6A2D">
        <w:t xml:space="preserve">legible </w:t>
      </w:r>
      <w:r>
        <w:t>copy of the certification document issued by the other state or jurisdiction</w:t>
      </w:r>
      <w:r w:rsidRPr="00961885">
        <w:t>, or by the ASNT,</w:t>
      </w:r>
      <w:r>
        <w:t xml:space="preserve"> to the </w:t>
      </w:r>
      <w:r w:rsidR="004A061F">
        <w:t>Agency</w:t>
      </w:r>
      <w:r>
        <w:t xml:space="preserve">; and </w:t>
      </w:r>
    </w:p>
    <w:p w14:paraId="2B7400EA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1C53E082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applicant submits the application fee in accordance with Section 405.110(a). </w:t>
      </w:r>
    </w:p>
    <w:p w14:paraId="58D8AA5A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0B0C1158" w14:textId="77777777" w:rsidR="008825B4" w:rsidRDefault="008825B4" w:rsidP="008825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who are certified by reciprocity shall either: </w:t>
      </w:r>
    </w:p>
    <w:p w14:paraId="69021DDB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11403FF1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the certification upon which the reciprocal certification was issued; or </w:t>
      </w:r>
    </w:p>
    <w:p w14:paraId="68E1AACF" w14:textId="77777777" w:rsidR="000A410D" w:rsidRDefault="000A410D" w:rsidP="00B00F06">
      <w:pPr>
        <w:widowControl w:val="0"/>
        <w:autoSpaceDE w:val="0"/>
        <w:autoSpaceDN w:val="0"/>
        <w:adjustRightInd w:val="0"/>
      </w:pPr>
    </w:p>
    <w:p w14:paraId="3462B21F" w14:textId="77777777" w:rsidR="008825B4" w:rsidRDefault="008825B4" w:rsidP="008825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Satisfy the requirements of Section 405.90 prior to the expiration of the certification upon which reciprocal certification was issued. </w:t>
      </w:r>
    </w:p>
    <w:p w14:paraId="495830D1" w14:textId="77777777" w:rsidR="008825B4" w:rsidRDefault="008825B4" w:rsidP="00B00F06">
      <w:pPr>
        <w:widowControl w:val="0"/>
        <w:autoSpaceDE w:val="0"/>
        <w:autoSpaceDN w:val="0"/>
        <w:adjustRightInd w:val="0"/>
      </w:pPr>
    </w:p>
    <w:p w14:paraId="5755AECC" w14:textId="77777777" w:rsidR="003A6A2D" w:rsidRPr="003A6A2D" w:rsidRDefault="003A6A2D" w:rsidP="003A6A2D">
      <w:pPr>
        <w:ind w:left="1440" w:hanging="720"/>
      </w:pPr>
      <w:r w:rsidRPr="003A6A2D">
        <w:t>c)</w:t>
      </w:r>
      <w:r>
        <w:tab/>
      </w:r>
      <w:r w:rsidRPr="003A6A2D">
        <w:t>Enforcement actions by the Agency, another agreement state</w:t>
      </w:r>
      <w:r w:rsidR="00225F28">
        <w:t xml:space="preserve"> or</w:t>
      </w:r>
      <w:r w:rsidRPr="003A6A2D">
        <w:t xml:space="preserve"> the Nuclear Regulatory Commission, or sanctions by an independent certifying entity may be considered when the Agency reviews a request for reciprocal recognition from a certified radiographer.</w:t>
      </w:r>
    </w:p>
    <w:p w14:paraId="0D1F9F08" w14:textId="77777777" w:rsidR="003A6A2D" w:rsidRPr="003A6A2D" w:rsidRDefault="003A6A2D" w:rsidP="003A6A2D"/>
    <w:p w14:paraId="11249DFF" w14:textId="77777777" w:rsidR="003A6A2D" w:rsidRDefault="003A6A2D" w:rsidP="003A6A2D">
      <w:pPr>
        <w:ind w:left="1440" w:hanging="720"/>
      </w:pPr>
      <w:r w:rsidRPr="003A6A2D">
        <w:t>d)</w:t>
      </w:r>
      <w:r>
        <w:tab/>
      </w:r>
      <w:r w:rsidRPr="003A6A2D">
        <w:t>The Agency may refuse to issue or renew a certification under this Section for any one or a combination of the causes in Section 405.140.</w:t>
      </w:r>
    </w:p>
    <w:p w14:paraId="44CDF9EE" w14:textId="77777777" w:rsidR="003A6A2D" w:rsidRDefault="003A6A2D" w:rsidP="00B00F06">
      <w:pPr>
        <w:widowControl w:val="0"/>
        <w:autoSpaceDE w:val="0"/>
        <w:autoSpaceDN w:val="0"/>
        <w:adjustRightInd w:val="0"/>
      </w:pPr>
    </w:p>
    <w:p w14:paraId="2CFA0571" w14:textId="77777777" w:rsidR="00F14A55" w:rsidRPr="00D55B37" w:rsidRDefault="00F14A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C75EB">
        <w:t>20235</w:t>
      </w:r>
      <w:r w:rsidRPr="00D55B37">
        <w:t xml:space="preserve">, effective </w:t>
      </w:r>
      <w:r w:rsidR="002C75EB">
        <w:t>December 9, 2013</w:t>
      </w:r>
      <w:r w:rsidRPr="00D55B37">
        <w:t>)</w:t>
      </w:r>
    </w:p>
    <w:sectPr w:rsidR="00F14A55" w:rsidRPr="00D55B37" w:rsidSect="00882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5B4"/>
    <w:rsid w:val="000A410D"/>
    <w:rsid w:val="00166A84"/>
    <w:rsid w:val="00225F28"/>
    <w:rsid w:val="00255716"/>
    <w:rsid w:val="002C75EB"/>
    <w:rsid w:val="003A6A2D"/>
    <w:rsid w:val="00404433"/>
    <w:rsid w:val="004A061F"/>
    <w:rsid w:val="005542E2"/>
    <w:rsid w:val="005C3366"/>
    <w:rsid w:val="006E4845"/>
    <w:rsid w:val="0071125B"/>
    <w:rsid w:val="008825B4"/>
    <w:rsid w:val="00961885"/>
    <w:rsid w:val="00B00F06"/>
    <w:rsid w:val="00F14A55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29259D"/>
  <w15:docId w15:val="{72E8FBF5-6565-4C42-A4BA-C0864A4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2013-11-01T14:29:00Z</dcterms:created>
  <dcterms:modified xsi:type="dcterms:W3CDTF">2025-02-25T17:26:00Z</dcterms:modified>
</cp:coreProperties>
</file>