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7D50" w14:textId="77777777" w:rsidR="00943E2A" w:rsidRDefault="00943E2A" w:rsidP="00943E2A">
      <w:pPr>
        <w:widowControl w:val="0"/>
        <w:autoSpaceDE w:val="0"/>
        <w:autoSpaceDN w:val="0"/>
        <w:adjustRightInd w:val="0"/>
      </w:pPr>
    </w:p>
    <w:p w14:paraId="03DA23F5" w14:textId="77777777" w:rsidR="00943E2A" w:rsidRDefault="00943E2A" w:rsidP="00943E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380.10  Scope</w:t>
      </w:r>
      <w:r>
        <w:t xml:space="preserve"> </w:t>
      </w:r>
    </w:p>
    <w:p w14:paraId="62A222D4" w14:textId="7BD4A34D" w:rsidR="00943E2A" w:rsidRDefault="00943E2A" w:rsidP="00943E2A">
      <w:pPr>
        <w:widowControl w:val="0"/>
        <w:autoSpaceDE w:val="0"/>
        <w:autoSpaceDN w:val="0"/>
        <w:adjustRightInd w:val="0"/>
      </w:pPr>
    </w:p>
    <w:p w14:paraId="011F1206" w14:textId="77777777" w:rsidR="00943E2A" w:rsidRDefault="00943E2A" w:rsidP="00943E2A">
      <w:pPr>
        <w:widowControl w:val="0"/>
        <w:autoSpaceDE w:val="0"/>
        <w:autoSpaceDN w:val="0"/>
        <w:adjustRightInd w:val="0"/>
      </w:pPr>
      <w:r>
        <w:t xml:space="preserve">This Part establishes special requirements for x-ray diffraction units, x-ray spectrographic fluorescence equipment, etc.  The provisions of this Part are in addition to, and not in substitution for, other applicable provisions of </w:t>
      </w:r>
      <w:r w:rsidR="00506262">
        <w:t>Agency</w:t>
      </w:r>
      <w:r>
        <w:t xml:space="preserve"> regulations. </w:t>
      </w:r>
    </w:p>
    <w:p w14:paraId="200333C4" w14:textId="77777777" w:rsidR="00506262" w:rsidRDefault="00506262" w:rsidP="00943E2A">
      <w:pPr>
        <w:widowControl w:val="0"/>
        <w:autoSpaceDE w:val="0"/>
        <w:autoSpaceDN w:val="0"/>
        <w:adjustRightInd w:val="0"/>
      </w:pPr>
    </w:p>
    <w:p w14:paraId="35E5B9E6" w14:textId="77777777" w:rsidR="00506262" w:rsidRPr="00D55B37" w:rsidRDefault="005062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B27F2">
        <w:t>3</w:t>
      </w:r>
      <w:r>
        <w:t xml:space="preserve"> I</w:t>
      </w:r>
      <w:r w:rsidRPr="00D55B37">
        <w:t xml:space="preserve">ll. Reg. </w:t>
      </w:r>
      <w:r w:rsidR="00E62077">
        <w:t>2240</w:t>
      </w:r>
      <w:r w:rsidRPr="00D55B37">
        <w:t xml:space="preserve">, effective </w:t>
      </w:r>
      <w:r w:rsidR="00E62077">
        <w:t>January 23, 2009</w:t>
      </w:r>
      <w:r w:rsidRPr="00D55B37">
        <w:t>)</w:t>
      </w:r>
    </w:p>
    <w:sectPr w:rsidR="00506262" w:rsidRPr="00D55B37" w:rsidSect="00943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E2A"/>
    <w:rsid w:val="00411BF5"/>
    <w:rsid w:val="00481E93"/>
    <w:rsid w:val="00506262"/>
    <w:rsid w:val="005C3366"/>
    <w:rsid w:val="005F11FE"/>
    <w:rsid w:val="00943E2A"/>
    <w:rsid w:val="00BB27F2"/>
    <w:rsid w:val="00CF691A"/>
    <w:rsid w:val="00D36875"/>
    <w:rsid w:val="00E6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60C596"/>
  <w15:docId w15:val="{814B8D38-4DF8-4957-A51F-CF1C7E0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State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Shipley, Melissa A.</cp:lastModifiedBy>
  <cp:revision>4</cp:revision>
  <dcterms:created xsi:type="dcterms:W3CDTF">2012-06-21T18:35:00Z</dcterms:created>
  <dcterms:modified xsi:type="dcterms:W3CDTF">2025-02-25T17:08:00Z</dcterms:modified>
</cp:coreProperties>
</file>