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D89" w:rsidRDefault="00B25D89" w:rsidP="00B25D89">
      <w:pPr>
        <w:pStyle w:val="Heading3"/>
        <w:tabs>
          <w:tab w:val="clear" w:pos="-720"/>
        </w:tabs>
        <w:rPr>
          <w:b/>
        </w:rPr>
      </w:pPr>
      <w:bookmarkStart w:id="0" w:name="_GoBack"/>
      <w:bookmarkEnd w:id="0"/>
    </w:p>
    <w:p w:rsidR="00B25D89" w:rsidRDefault="00B25D89" w:rsidP="005A1B1B">
      <w:pPr>
        <w:rPr>
          <w:b/>
        </w:rPr>
      </w:pPr>
      <w:r w:rsidRPr="005A1B1B">
        <w:rPr>
          <w:b/>
        </w:rPr>
        <w:t>Section 351.3022  Tritium Neutron Generator Target Source</w:t>
      </w:r>
    </w:p>
    <w:p w:rsidR="005F54D1" w:rsidRDefault="005F54D1" w:rsidP="005A1B1B">
      <w:pPr>
        <w:rPr>
          <w:b/>
        </w:rPr>
      </w:pPr>
    </w:p>
    <w:p w:rsidR="00B25D89" w:rsidRDefault="00B25D89" w:rsidP="00B25D89">
      <w:pPr>
        <w:ind w:left="1440" w:hanging="720"/>
      </w:pPr>
      <w:r w:rsidRPr="001A0A21">
        <w:t>a)</w:t>
      </w:r>
      <w:r>
        <w:tab/>
      </w:r>
      <w:r w:rsidRPr="001A0A21">
        <w:t>Use of a tritium neutron generator target source, containing quantities not exceeding 1,110 MBq (30 Ci) for well-logging in a well with a surface casing to protect fresh water aquifers, is subject to the requirements of this Part, except Sections 351.40, 351.1080 and 351.5010</w:t>
      </w:r>
      <w:r w:rsidR="00014756">
        <w:t xml:space="preserve"> of this Part</w:t>
      </w:r>
      <w:r w:rsidRPr="001A0A21">
        <w:t>.</w:t>
      </w:r>
      <w:r w:rsidR="006241CE">
        <w:t xml:space="preserve">  Film badges must be replaced at least monthly and other individual monitoring devices </w:t>
      </w:r>
      <w:r w:rsidR="00414E6C">
        <w:t>re</w:t>
      </w:r>
      <w:r w:rsidR="006241CE">
        <w:t>placed at least quarte</w:t>
      </w:r>
      <w:r w:rsidR="001B1154">
        <w:t>r</w:t>
      </w:r>
      <w:r w:rsidR="006241CE">
        <w:t>ly.  After replacement, each individual monitoring device must be promptly processed.</w:t>
      </w:r>
    </w:p>
    <w:p w:rsidR="004E6D67" w:rsidRDefault="004E6D67" w:rsidP="00B25D89">
      <w:pPr>
        <w:ind w:left="1440" w:hanging="720"/>
      </w:pPr>
    </w:p>
    <w:p w:rsidR="00B25D89" w:rsidRDefault="00B25D89" w:rsidP="00B25D89">
      <w:pPr>
        <w:ind w:left="1440" w:hanging="720"/>
      </w:pPr>
      <w:r w:rsidRPr="001A0A21">
        <w:t>b)</w:t>
      </w:r>
      <w:r>
        <w:tab/>
      </w:r>
      <w:r w:rsidRPr="001A0A21">
        <w:t>Either use of a tritium neutron generator target source containing quantities exceeding 1,110 MBq (30 Ci) or use of a tritium neutron generator target source containing quantities not exceeding 1,110 MBq (30 Ci) in a well without a surface casing to protect fresh water aquifers is subject to the requirements of this Part, except Section 351.1080 of this Part.</w:t>
      </w:r>
    </w:p>
    <w:p w:rsidR="005A1B1B" w:rsidRDefault="005A1B1B" w:rsidP="00B25D89">
      <w:pPr>
        <w:pStyle w:val="JCARSourceNote"/>
        <w:ind w:firstLine="720"/>
      </w:pPr>
    </w:p>
    <w:p w:rsidR="00B25D89" w:rsidRDefault="00B25D89" w:rsidP="00B25D89">
      <w:pPr>
        <w:pStyle w:val="JCARSourceNote"/>
        <w:ind w:firstLine="720"/>
      </w:pPr>
      <w:r>
        <w:t>(Source:  Added at 2</w:t>
      </w:r>
      <w:r w:rsidR="006241CE">
        <w:t>8</w:t>
      </w:r>
      <w:r>
        <w:t xml:space="preserve"> </w:t>
      </w:r>
      <w:smartTag w:uri="urn:schemas-microsoft-com:office:smarttags" w:element="State">
        <w:smartTag w:uri="urn:schemas-microsoft-com:office:smarttags" w:element="place">
          <w:r>
            <w:t>Ill.</w:t>
          </w:r>
        </w:smartTag>
      </w:smartTag>
      <w:r>
        <w:t xml:space="preserve"> Reg. </w:t>
      </w:r>
      <w:r w:rsidR="0082418C">
        <w:t>12643</w:t>
      </w:r>
      <w:r>
        <w:t xml:space="preserve">, effective </w:t>
      </w:r>
      <w:smartTag w:uri="urn:schemas-microsoft-com:office:smarttags" w:element="date">
        <w:smartTagPr>
          <w:attr w:name="ls" w:val="trans"/>
          <w:attr w:name="Month" w:val="10"/>
          <w:attr w:name="Day" w:val="1"/>
          <w:attr w:name="Year" w:val="2004"/>
        </w:smartTagPr>
        <w:r w:rsidR="003867D7">
          <w:t>October 1</w:t>
        </w:r>
        <w:r w:rsidR="0082418C">
          <w:t>, 2004</w:t>
        </w:r>
      </w:smartTag>
      <w:r>
        <w:t>)</w:t>
      </w:r>
    </w:p>
    <w:sectPr w:rsidR="00B25D89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FF9" w:rsidRDefault="00855FF9">
      <w:r>
        <w:separator/>
      </w:r>
    </w:p>
  </w:endnote>
  <w:endnote w:type="continuationSeparator" w:id="0">
    <w:p w:rsidR="00855FF9" w:rsidRDefault="00855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FF9" w:rsidRDefault="00855FF9">
      <w:r>
        <w:separator/>
      </w:r>
    </w:p>
  </w:footnote>
  <w:footnote w:type="continuationSeparator" w:id="0">
    <w:p w:rsidR="00855FF9" w:rsidRDefault="00855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14756"/>
    <w:rsid w:val="00061FD4"/>
    <w:rsid w:val="00092ABA"/>
    <w:rsid w:val="000D225F"/>
    <w:rsid w:val="00136B47"/>
    <w:rsid w:val="001417E7"/>
    <w:rsid w:val="00150267"/>
    <w:rsid w:val="001B1154"/>
    <w:rsid w:val="001C7D95"/>
    <w:rsid w:val="001E3074"/>
    <w:rsid w:val="00225354"/>
    <w:rsid w:val="002524EC"/>
    <w:rsid w:val="002A643F"/>
    <w:rsid w:val="00337CEB"/>
    <w:rsid w:val="00367A2E"/>
    <w:rsid w:val="003867D7"/>
    <w:rsid w:val="003F3A28"/>
    <w:rsid w:val="003F5FD7"/>
    <w:rsid w:val="00414E6C"/>
    <w:rsid w:val="00421F9C"/>
    <w:rsid w:val="00431CFE"/>
    <w:rsid w:val="004461A1"/>
    <w:rsid w:val="004D5CD6"/>
    <w:rsid w:val="004D73D3"/>
    <w:rsid w:val="004E6D67"/>
    <w:rsid w:val="005001C5"/>
    <w:rsid w:val="0052308E"/>
    <w:rsid w:val="00530BE1"/>
    <w:rsid w:val="00542E97"/>
    <w:rsid w:val="0056157E"/>
    <w:rsid w:val="0056501E"/>
    <w:rsid w:val="005A1B1B"/>
    <w:rsid w:val="005F4571"/>
    <w:rsid w:val="005F54D1"/>
    <w:rsid w:val="006241CE"/>
    <w:rsid w:val="006A2114"/>
    <w:rsid w:val="006D5961"/>
    <w:rsid w:val="00780733"/>
    <w:rsid w:val="007C14B2"/>
    <w:rsid w:val="00801D20"/>
    <w:rsid w:val="0082418C"/>
    <w:rsid w:val="00825C45"/>
    <w:rsid w:val="008271B1"/>
    <w:rsid w:val="00837F88"/>
    <w:rsid w:val="0084781C"/>
    <w:rsid w:val="00855FF9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63DE3"/>
    <w:rsid w:val="00AB29C6"/>
    <w:rsid w:val="00AE120A"/>
    <w:rsid w:val="00AE1744"/>
    <w:rsid w:val="00AE5547"/>
    <w:rsid w:val="00B07E7E"/>
    <w:rsid w:val="00B25D89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5D89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B25D89"/>
    <w:pPr>
      <w:tabs>
        <w:tab w:val="left" w:pos="-720"/>
      </w:tabs>
      <w:suppressAutoHyphens/>
      <w:outlineLvl w:val="2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5D89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B25D89"/>
    <w:pPr>
      <w:tabs>
        <w:tab w:val="left" w:pos="-720"/>
      </w:tabs>
      <w:suppressAutoHyphens/>
      <w:outlineLvl w:val="2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2012-06-21T18:33:00Z</dcterms:created>
  <dcterms:modified xsi:type="dcterms:W3CDTF">2012-06-21T18:33:00Z</dcterms:modified>
</cp:coreProperties>
</file>