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D0B8" w14:textId="77777777" w:rsidR="00506EF7" w:rsidRDefault="00506EF7" w:rsidP="00506EF7">
      <w:pPr>
        <w:widowControl w:val="0"/>
        <w:autoSpaceDE w:val="0"/>
        <w:autoSpaceDN w:val="0"/>
        <w:adjustRightInd w:val="0"/>
      </w:pPr>
    </w:p>
    <w:p w14:paraId="282EE814" w14:textId="77777777" w:rsidR="00506EF7" w:rsidRDefault="00506EF7" w:rsidP="00506EF7">
      <w:pPr>
        <w:widowControl w:val="0"/>
        <w:autoSpaceDE w:val="0"/>
        <w:autoSpaceDN w:val="0"/>
        <w:adjustRightInd w:val="0"/>
      </w:pPr>
      <w:r>
        <w:rPr>
          <w:b/>
          <w:bCs/>
        </w:rPr>
        <w:t>Section 340.930  Exceptions to Posting Requirements</w:t>
      </w:r>
      <w:r>
        <w:t xml:space="preserve"> </w:t>
      </w:r>
    </w:p>
    <w:p w14:paraId="2A8A1AD0" w14:textId="77777777" w:rsidR="00506EF7" w:rsidRDefault="00506EF7" w:rsidP="00506EF7">
      <w:pPr>
        <w:widowControl w:val="0"/>
        <w:autoSpaceDE w:val="0"/>
        <w:autoSpaceDN w:val="0"/>
        <w:adjustRightInd w:val="0"/>
      </w:pPr>
    </w:p>
    <w:p w14:paraId="0F336559" w14:textId="77777777" w:rsidR="00506EF7" w:rsidRDefault="00506EF7" w:rsidP="00506EF7">
      <w:pPr>
        <w:widowControl w:val="0"/>
        <w:autoSpaceDE w:val="0"/>
        <w:autoSpaceDN w:val="0"/>
        <w:adjustRightInd w:val="0"/>
        <w:ind w:left="1440" w:hanging="720"/>
      </w:pPr>
      <w:r>
        <w:t>a)</w:t>
      </w:r>
      <w:r>
        <w:tab/>
        <w:t xml:space="preserve">A licensee or registrant is not required to post caution signs in areas or rooms containing sources of radiation for periods of less than 8 hours, if each of the following conditions is met: </w:t>
      </w:r>
    </w:p>
    <w:p w14:paraId="41C3BB42" w14:textId="77777777" w:rsidR="006B204E" w:rsidRDefault="006B204E" w:rsidP="00CE117E">
      <w:pPr>
        <w:widowControl w:val="0"/>
        <w:autoSpaceDE w:val="0"/>
        <w:autoSpaceDN w:val="0"/>
        <w:adjustRightInd w:val="0"/>
      </w:pPr>
    </w:p>
    <w:p w14:paraId="0CF3A819" w14:textId="77777777" w:rsidR="00506EF7" w:rsidRDefault="00506EF7" w:rsidP="00506EF7">
      <w:pPr>
        <w:widowControl w:val="0"/>
        <w:autoSpaceDE w:val="0"/>
        <w:autoSpaceDN w:val="0"/>
        <w:adjustRightInd w:val="0"/>
        <w:ind w:left="2160" w:hanging="720"/>
      </w:pPr>
      <w:r>
        <w:t>1)</w:t>
      </w:r>
      <w:r>
        <w:tab/>
        <w:t xml:space="preserve">The sources of radiation are constantly attended during these periods by an individual who takes the precautions necessary to prevent the exposure of individuals to sources of radiation in excess of the limits established in this Part; and </w:t>
      </w:r>
    </w:p>
    <w:p w14:paraId="7A8487BE" w14:textId="77777777" w:rsidR="006B204E" w:rsidRDefault="006B204E" w:rsidP="009C5C49">
      <w:pPr>
        <w:widowControl w:val="0"/>
        <w:autoSpaceDE w:val="0"/>
        <w:autoSpaceDN w:val="0"/>
        <w:adjustRightInd w:val="0"/>
      </w:pPr>
    </w:p>
    <w:p w14:paraId="49587ADC" w14:textId="77777777" w:rsidR="00506EF7" w:rsidRDefault="00506EF7" w:rsidP="00506EF7">
      <w:pPr>
        <w:widowControl w:val="0"/>
        <w:autoSpaceDE w:val="0"/>
        <w:autoSpaceDN w:val="0"/>
        <w:adjustRightInd w:val="0"/>
        <w:ind w:left="2160" w:hanging="720"/>
      </w:pPr>
      <w:r>
        <w:t>2)</w:t>
      </w:r>
      <w:r>
        <w:tab/>
        <w:t xml:space="preserve">The area or room is subject to the licensee's or registrant's control. </w:t>
      </w:r>
    </w:p>
    <w:p w14:paraId="626E270E" w14:textId="77777777" w:rsidR="006B204E" w:rsidRDefault="006B204E" w:rsidP="009C5C49">
      <w:pPr>
        <w:widowControl w:val="0"/>
        <w:autoSpaceDE w:val="0"/>
        <w:autoSpaceDN w:val="0"/>
        <w:adjustRightInd w:val="0"/>
      </w:pPr>
    </w:p>
    <w:p w14:paraId="36DD3BD2" w14:textId="77777777" w:rsidR="00506EF7" w:rsidRDefault="00506EF7" w:rsidP="00506EF7">
      <w:pPr>
        <w:widowControl w:val="0"/>
        <w:autoSpaceDE w:val="0"/>
        <w:autoSpaceDN w:val="0"/>
        <w:adjustRightInd w:val="0"/>
        <w:ind w:left="1440" w:hanging="720"/>
      </w:pPr>
      <w:r>
        <w:t>b)</w:t>
      </w:r>
      <w:r>
        <w:tab/>
        <w:t xml:space="preserve">Rooms or other areas in hospitals that are occupied by patients are not required to be posted with caution signs pursuant to Section 340.920 </w:t>
      </w:r>
      <w:r w:rsidR="002521EB">
        <w:t xml:space="preserve">of this Part </w:t>
      </w:r>
      <w:r>
        <w:t xml:space="preserve">provided that the patient door posting requirements of 32 Ill. Adm. Code 335.5030(a)(5) or 335.7030(b) are met. </w:t>
      </w:r>
    </w:p>
    <w:p w14:paraId="604CCB2B" w14:textId="77777777" w:rsidR="006B204E" w:rsidRDefault="006B204E" w:rsidP="009C5C49">
      <w:pPr>
        <w:widowControl w:val="0"/>
        <w:autoSpaceDE w:val="0"/>
        <w:autoSpaceDN w:val="0"/>
        <w:adjustRightInd w:val="0"/>
      </w:pPr>
    </w:p>
    <w:p w14:paraId="7D1B0F54" w14:textId="77777777" w:rsidR="00506EF7" w:rsidRDefault="00506EF7" w:rsidP="00506EF7">
      <w:pPr>
        <w:widowControl w:val="0"/>
        <w:autoSpaceDE w:val="0"/>
        <w:autoSpaceDN w:val="0"/>
        <w:adjustRightInd w:val="0"/>
        <w:ind w:left="1440" w:hanging="720"/>
      </w:pPr>
      <w:r>
        <w:t>c)</w:t>
      </w:r>
      <w:r>
        <w:tab/>
        <w:t xml:space="preserve">Rooms or other areas in hospitals that are occupied by patients are not required to be posted with caution signs, provided that: </w:t>
      </w:r>
    </w:p>
    <w:p w14:paraId="1227FA23" w14:textId="77777777" w:rsidR="006B204E" w:rsidRDefault="006B204E" w:rsidP="009C5C49">
      <w:pPr>
        <w:widowControl w:val="0"/>
        <w:autoSpaceDE w:val="0"/>
        <w:autoSpaceDN w:val="0"/>
        <w:adjustRightInd w:val="0"/>
      </w:pPr>
    </w:p>
    <w:p w14:paraId="22B3C47E" w14:textId="77777777" w:rsidR="00506EF7" w:rsidRDefault="00506EF7" w:rsidP="00506EF7">
      <w:pPr>
        <w:widowControl w:val="0"/>
        <w:autoSpaceDE w:val="0"/>
        <w:autoSpaceDN w:val="0"/>
        <w:adjustRightInd w:val="0"/>
        <w:ind w:left="2160" w:hanging="720"/>
      </w:pPr>
      <w:r>
        <w:t>1)</w:t>
      </w:r>
      <w:r>
        <w:tab/>
        <w:t xml:space="preserve">A patient being treated with a permanent implant could be released from confinement pursuant to 32 Ill. Adm. Code 335.2110; or </w:t>
      </w:r>
    </w:p>
    <w:p w14:paraId="6585DCF4" w14:textId="77777777" w:rsidR="006B204E" w:rsidRDefault="006B204E" w:rsidP="009C5C49">
      <w:pPr>
        <w:widowControl w:val="0"/>
        <w:autoSpaceDE w:val="0"/>
        <w:autoSpaceDN w:val="0"/>
        <w:adjustRightInd w:val="0"/>
      </w:pPr>
    </w:p>
    <w:p w14:paraId="5B7A6BE8" w14:textId="77777777" w:rsidR="00506EF7" w:rsidRDefault="00506EF7" w:rsidP="00506EF7">
      <w:pPr>
        <w:widowControl w:val="0"/>
        <w:autoSpaceDE w:val="0"/>
        <w:autoSpaceDN w:val="0"/>
        <w:adjustRightInd w:val="0"/>
        <w:ind w:left="2160" w:hanging="720"/>
      </w:pPr>
      <w:r>
        <w:t>2)</w:t>
      </w:r>
      <w:r>
        <w:tab/>
        <w:t xml:space="preserve">A patient being treated with a therapeutic radiopharmaceutical could be released from confinement pursuant to 32 Ill. Adm. Code 335.5030(b). </w:t>
      </w:r>
    </w:p>
    <w:p w14:paraId="028A995F" w14:textId="77777777" w:rsidR="006B204E" w:rsidRDefault="006B204E" w:rsidP="009C5C49">
      <w:pPr>
        <w:widowControl w:val="0"/>
        <w:autoSpaceDE w:val="0"/>
        <w:autoSpaceDN w:val="0"/>
        <w:adjustRightInd w:val="0"/>
      </w:pPr>
    </w:p>
    <w:p w14:paraId="1A2A8F2E" w14:textId="77777777" w:rsidR="00506EF7" w:rsidRDefault="00506EF7" w:rsidP="00506EF7">
      <w:pPr>
        <w:widowControl w:val="0"/>
        <w:autoSpaceDE w:val="0"/>
        <w:autoSpaceDN w:val="0"/>
        <w:adjustRightInd w:val="0"/>
        <w:ind w:left="1440" w:hanging="720"/>
      </w:pPr>
      <w:r>
        <w:t>d)</w:t>
      </w:r>
      <w:r>
        <w:tab/>
        <w:t xml:space="preserve">A room or area is not required to be posted with a caution sign because of the presence of a sealed source provided the radiation level at 30 centimeters (12 inches) from the surface of the sealed source container or housing does not exceed 0.05 mSv (0.005 rem) per hour. </w:t>
      </w:r>
    </w:p>
    <w:p w14:paraId="6DC39DFE" w14:textId="77777777" w:rsidR="006B204E" w:rsidRDefault="006B204E" w:rsidP="009C5C49">
      <w:pPr>
        <w:widowControl w:val="0"/>
        <w:autoSpaceDE w:val="0"/>
        <w:autoSpaceDN w:val="0"/>
        <w:adjustRightInd w:val="0"/>
      </w:pPr>
    </w:p>
    <w:p w14:paraId="049118A8" w14:textId="77777777" w:rsidR="00506EF7" w:rsidRDefault="00506EF7" w:rsidP="00506EF7">
      <w:pPr>
        <w:widowControl w:val="0"/>
        <w:autoSpaceDE w:val="0"/>
        <w:autoSpaceDN w:val="0"/>
        <w:adjustRightInd w:val="0"/>
        <w:ind w:left="1440" w:hanging="720"/>
      </w:pPr>
      <w:r>
        <w:t>e)</w:t>
      </w:r>
      <w:r>
        <w:tab/>
        <w:t xml:space="preserve">A room or area is not required to be posted with a caution sign because of the presence of radiation machines used solely for diagnosis in the healing arts. </w:t>
      </w:r>
    </w:p>
    <w:p w14:paraId="4D6B906A" w14:textId="77777777" w:rsidR="006B204E" w:rsidRDefault="006B204E" w:rsidP="009C5C49">
      <w:pPr>
        <w:widowControl w:val="0"/>
        <w:autoSpaceDE w:val="0"/>
        <w:autoSpaceDN w:val="0"/>
        <w:adjustRightInd w:val="0"/>
      </w:pPr>
    </w:p>
    <w:p w14:paraId="329012DE" w14:textId="77777777" w:rsidR="00506EF7" w:rsidRDefault="00506EF7" w:rsidP="00506EF7">
      <w:pPr>
        <w:widowControl w:val="0"/>
        <w:autoSpaceDE w:val="0"/>
        <w:autoSpaceDN w:val="0"/>
        <w:adjustRightInd w:val="0"/>
        <w:ind w:left="1440" w:hanging="720"/>
      </w:pPr>
      <w:r>
        <w:t>f)</w:t>
      </w:r>
      <w:r>
        <w:tab/>
        <w:t xml:space="preserve">If a room or area in which radioactive material or radiation machines are used for the treatment of patients is required to be posted with the words, </w:t>
      </w:r>
      <w:r w:rsidRPr="00565104">
        <w:rPr>
          <w:iCs/>
        </w:rPr>
        <w:t>"GRAVE DANGER, VERY HIGH RADIATION AREA"</w:t>
      </w:r>
      <w:r>
        <w:t xml:space="preserve"> in accordance with 340.920(c)</w:t>
      </w:r>
      <w:r w:rsidR="002521EB">
        <w:t xml:space="preserve"> of this Part</w:t>
      </w:r>
      <w:r>
        <w:t xml:space="preserve">, the following words may be substituted: </w:t>
      </w:r>
      <w:r w:rsidRPr="00565104">
        <w:rPr>
          <w:iCs/>
        </w:rPr>
        <w:t>"DANGER, VERY HIGH RADIATION AREA"</w:t>
      </w:r>
      <w:r>
        <w:rPr>
          <w:i/>
          <w:iCs/>
        </w:rPr>
        <w:t>.</w:t>
      </w:r>
      <w:r>
        <w:t xml:space="preserve"> </w:t>
      </w:r>
    </w:p>
    <w:p w14:paraId="5C3098C0" w14:textId="77777777" w:rsidR="00506EF7" w:rsidRDefault="00506EF7" w:rsidP="009C5C49">
      <w:pPr>
        <w:widowControl w:val="0"/>
        <w:autoSpaceDE w:val="0"/>
        <w:autoSpaceDN w:val="0"/>
        <w:adjustRightInd w:val="0"/>
      </w:pPr>
    </w:p>
    <w:p w14:paraId="4F60F03D" w14:textId="77777777" w:rsidR="002521EB" w:rsidRPr="00D55B37" w:rsidRDefault="002521EB">
      <w:pPr>
        <w:pStyle w:val="JCARSourceNote"/>
        <w:ind w:left="720"/>
      </w:pPr>
      <w:r w:rsidRPr="00D55B37">
        <w:t xml:space="preserve">(Source:  </w:t>
      </w:r>
      <w:r>
        <w:t>Amended</w:t>
      </w:r>
      <w:r w:rsidRPr="00D55B37">
        <w:t xml:space="preserve"> at 2</w:t>
      </w:r>
      <w:r>
        <w:t>9</w:t>
      </w:r>
      <w:r w:rsidRPr="00D55B37">
        <w:t xml:space="preserve"> Ill. Reg. </w:t>
      </w:r>
      <w:r w:rsidR="00577A33">
        <w:t>20841</w:t>
      </w:r>
      <w:r w:rsidRPr="00D55B37">
        <w:t xml:space="preserve">, effective </w:t>
      </w:r>
      <w:r w:rsidR="00577A33">
        <w:t xml:space="preserve">December </w:t>
      </w:r>
      <w:r w:rsidR="00735048">
        <w:t>16</w:t>
      </w:r>
      <w:r w:rsidR="00577A33">
        <w:t>, 2005</w:t>
      </w:r>
      <w:r w:rsidRPr="00D55B37">
        <w:t>)</w:t>
      </w:r>
    </w:p>
    <w:sectPr w:rsidR="002521EB" w:rsidRPr="00D55B37" w:rsidSect="00506E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06EF7"/>
    <w:rsid w:val="001558B5"/>
    <w:rsid w:val="002521EB"/>
    <w:rsid w:val="003972A4"/>
    <w:rsid w:val="00451CE0"/>
    <w:rsid w:val="00506EF7"/>
    <w:rsid w:val="00565104"/>
    <w:rsid w:val="00577A33"/>
    <w:rsid w:val="005C3366"/>
    <w:rsid w:val="006B204E"/>
    <w:rsid w:val="00735048"/>
    <w:rsid w:val="00876158"/>
    <w:rsid w:val="00921DCB"/>
    <w:rsid w:val="009C5C49"/>
    <w:rsid w:val="00CE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2F6376"/>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2025-02-22T21:28:00Z</dcterms:modified>
</cp:coreProperties>
</file>