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8392" w14:textId="77777777" w:rsidR="00C73B20" w:rsidRDefault="00C73B20" w:rsidP="00C73B20">
      <w:pPr>
        <w:widowControl w:val="0"/>
        <w:autoSpaceDE w:val="0"/>
        <w:autoSpaceDN w:val="0"/>
        <w:adjustRightInd w:val="0"/>
      </w:pPr>
    </w:p>
    <w:p w14:paraId="240B2F7D" w14:textId="77777777" w:rsidR="00C73B20" w:rsidRDefault="00C73B20" w:rsidP="00C73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340.530  Location of Individual Monitoring Devices</w:t>
      </w:r>
      <w:r>
        <w:t xml:space="preserve"> </w:t>
      </w:r>
    </w:p>
    <w:p w14:paraId="5C2991C5" w14:textId="77777777" w:rsidR="00C73B20" w:rsidRDefault="00C73B20" w:rsidP="00C73B20">
      <w:pPr>
        <w:widowControl w:val="0"/>
        <w:autoSpaceDE w:val="0"/>
        <w:autoSpaceDN w:val="0"/>
        <w:adjustRightInd w:val="0"/>
      </w:pPr>
    </w:p>
    <w:p w14:paraId="41CA17B8" w14:textId="77777777" w:rsidR="00C73B20" w:rsidRDefault="00C73B20" w:rsidP="00C73B20">
      <w:pPr>
        <w:widowControl w:val="0"/>
        <w:autoSpaceDE w:val="0"/>
        <w:autoSpaceDN w:val="0"/>
        <w:adjustRightInd w:val="0"/>
      </w:pPr>
      <w:r>
        <w:t xml:space="preserve">Each licensee or registrant shall ensure that individuals who are required to monitor occupational doses in accordance with Section 340.520(a) </w:t>
      </w:r>
      <w:r w:rsidR="004D6F6D">
        <w:t xml:space="preserve">of this Part </w:t>
      </w:r>
      <w:r>
        <w:t xml:space="preserve">wear individual monitoring devices as follows: </w:t>
      </w:r>
    </w:p>
    <w:p w14:paraId="00FCCFEE" w14:textId="77777777" w:rsidR="00212D3E" w:rsidRDefault="00212D3E" w:rsidP="00C73B20">
      <w:pPr>
        <w:widowControl w:val="0"/>
        <w:autoSpaceDE w:val="0"/>
        <w:autoSpaceDN w:val="0"/>
        <w:adjustRightInd w:val="0"/>
      </w:pPr>
    </w:p>
    <w:p w14:paraId="7DC18804" w14:textId="77777777" w:rsidR="00C73B20" w:rsidRDefault="00C73B20" w:rsidP="00C73B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monitoring device used for monitoring the dose to the whole body shall be worn at the unshielded location of the whole body likely to receive the highest exposure.  When a protective apron is worn, the location of the individual monitoring device is typically at the neck (collar). </w:t>
      </w:r>
    </w:p>
    <w:p w14:paraId="048C0841" w14:textId="77777777" w:rsidR="00212D3E" w:rsidRDefault="00212D3E" w:rsidP="006602A9">
      <w:pPr>
        <w:widowControl w:val="0"/>
        <w:autoSpaceDE w:val="0"/>
        <w:autoSpaceDN w:val="0"/>
        <w:adjustRightInd w:val="0"/>
      </w:pPr>
    </w:p>
    <w:p w14:paraId="0B255BF1" w14:textId="77777777" w:rsidR="00C73B20" w:rsidRDefault="00C73B20" w:rsidP="00C73B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monitoring device used for monitoring the dose to an embryo/fetus of a declared pregnant woman, pursuant to Section 340.280(a)</w:t>
      </w:r>
      <w:r w:rsidR="004D6F6D">
        <w:t xml:space="preserve"> of this Part</w:t>
      </w:r>
      <w:r>
        <w:t xml:space="preserve">, shall be located at the waist under any protective apron being worn by the woman. </w:t>
      </w:r>
    </w:p>
    <w:p w14:paraId="3344D41D" w14:textId="77777777" w:rsidR="00212D3E" w:rsidRDefault="00212D3E" w:rsidP="00D30B4C">
      <w:pPr>
        <w:widowControl w:val="0"/>
        <w:autoSpaceDE w:val="0"/>
        <w:autoSpaceDN w:val="0"/>
        <w:adjustRightInd w:val="0"/>
      </w:pPr>
    </w:p>
    <w:p w14:paraId="728A32C6" w14:textId="77777777" w:rsidR="00C73B20" w:rsidRDefault="00C73B20" w:rsidP="00C73B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individual monitoring device used for monitoring the eye dose equivalent, to demonstrate compliance with Section 340.210(a)(2)(A)</w:t>
      </w:r>
      <w:r w:rsidR="004D6F6D">
        <w:t xml:space="preserve"> of this Part</w:t>
      </w:r>
      <w:r>
        <w:t xml:space="preserve">, shall be located at the neck (collar), outside any protective apron being worn by the monitored individual, or at an unshielded location closer to the eye. </w:t>
      </w:r>
    </w:p>
    <w:p w14:paraId="3ACAD8C1" w14:textId="77777777" w:rsidR="00212D3E" w:rsidRDefault="00212D3E" w:rsidP="00D30B4C">
      <w:pPr>
        <w:widowControl w:val="0"/>
        <w:autoSpaceDE w:val="0"/>
        <w:autoSpaceDN w:val="0"/>
        <w:adjustRightInd w:val="0"/>
      </w:pPr>
    </w:p>
    <w:p w14:paraId="12EA43A6" w14:textId="77777777" w:rsidR="00C73B20" w:rsidRDefault="00C73B20" w:rsidP="00C73B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 individual monitoring device used for monitoring the dose to the extremities, to demonstrate compliance with Section 340.210(a)(2)(B)</w:t>
      </w:r>
      <w:r w:rsidR="004D6F6D">
        <w:t xml:space="preserve"> of this Part</w:t>
      </w:r>
      <w:r>
        <w:t xml:space="preserve">, shall be worn on the extremity likely to receive the highest exposure.  Each individual monitoring device shall be oriented to measure the highest dose to the extremity being monitored. </w:t>
      </w:r>
    </w:p>
    <w:p w14:paraId="4032017C" w14:textId="77777777" w:rsidR="004D6F6D" w:rsidRDefault="004D6F6D" w:rsidP="00D30B4C">
      <w:pPr>
        <w:widowControl w:val="0"/>
        <w:autoSpaceDE w:val="0"/>
        <w:autoSpaceDN w:val="0"/>
        <w:adjustRightInd w:val="0"/>
      </w:pPr>
    </w:p>
    <w:p w14:paraId="596FC524" w14:textId="77777777" w:rsidR="004D6F6D" w:rsidRPr="00D55B37" w:rsidRDefault="004D6F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4400E">
        <w:t>20841</w:t>
      </w:r>
      <w:r w:rsidRPr="00D55B37">
        <w:t xml:space="preserve">, effective </w:t>
      </w:r>
      <w:r w:rsidR="00F4400E">
        <w:t xml:space="preserve">December </w:t>
      </w:r>
      <w:r w:rsidR="009C5588">
        <w:t>16</w:t>
      </w:r>
      <w:r w:rsidR="00F4400E">
        <w:t>, 2005</w:t>
      </w:r>
      <w:r w:rsidRPr="00D55B37">
        <w:t>)</w:t>
      </w:r>
    </w:p>
    <w:sectPr w:rsidR="004D6F6D" w:rsidRPr="00D55B37" w:rsidSect="00C73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B20"/>
    <w:rsid w:val="00212D3E"/>
    <w:rsid w:val="00337C9A"/>
    <w:rsid w:val="004D6F6D"/>
    <w:rsid w:val="00557235"/>
    <w:rsid w:val="005C3366"/>
    <w:rsid w:val="006602A9"/>
    <w:rsid w:val="006F1593"/>
    <w:rsid w:val="009C5588"/>
    <w:rsid w:val="009F671A"/>
    <w:rsid w:val="00C73B20"/>
    <w:rsid w:val="00CC3D10"/>
    <w:rsid w:val="00D30B4C"/>
    <w:rsid w:val="00EE5854"/>
    <w:rsid w:val="00F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DFEF1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2025-02-22T21:25:00Z</dcterms:modified>
</cp:coreProperties>
</file>