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0A" w:rsidRDefault="006A2A0A" w:rsidP="006A2A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2A0A" w:rsidRDefault="006A2A0A" w:rsidP="006A2A0A">
      <w:pPr>
        <w:widowControl w:val="0"/>
        <w:autoSpaceDE w:val="0"/>
        <w:autoSpaceDN w:val="0"/>
        <w:adjustRightInd w:val="0"/>
        <w:jc w:val="center"/>
      </w:pPr>
      <w:r>
        <w:t>SUBPART E:  TESTING FOR LEAKAGE OR CONTAMINATION OF SEALED SOURCES</w:t>
      </w:r>
    </w:p>
    <w:sectPr w:rsidR="006A2A0A" w:rsidSect="006A2A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A0A"/>
    <w:rsid w:val="001C7357"/>
    <w:rsid w:val="00460E07"/>
    <w:rsid w:val="005C3366"/>
    <w:rsid w:val="00611F0B"/>
    <w:rsid w:val="006A2A0A"/>
    <w:rsid w:val="00BC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TESTING FOR LEAKAGE OR CONTAMINATION OF SEALED SOURCES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TESTING FOR LEAKAGE OR CONTAMINATION OF SEALED SOURCES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