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16" w:rsidRDefault="00167F16" w:rsidP="00A56374">
      <w:pPr>
        <w:pStyle w:val="EndnoteText"/>
        <w:rPr>
          <w:b/>
          <w:bCs/>
        </w:rPr>
      </w:pPr>
      <w:bookmarkStart w:id="0" w:name="_GoBack"/>
      <w:bookmarkEnd w:id="0"/>
    </w:p>
    <w:p w:rsidR="00A56374" w:rsidRPr="007362E4" w:rsidRDefault="00A56374" w:rsidP="00A56374">
      <w:pPr>
        <w:pStyle w:val="EndnoteText"/>
        <w:rPr>
          <w:b/>
          <w:bCs/>
        </w:rPr>
      </w:pPr>
      <w:r w:rsidRPr="007362E4">
        <w:rPr>
          <w:b/>
          <w:bCs/>
        </w:rPr>
        <w:t>Section 336.55</w:t>
      </w:r>
      <w:r>
        <w:rPr>
          <w:b/>
          <w:bCs/>
        </w:rPr>
        <w:t xml:space="preserve">  </w:t>
      </w:r>
      <w:r w:rsidRPr="007362E4">
        <w:rPr>
          <w:b/>
          <w:bCs/>
        </w:rPr>
        <w:t>Changes to Community Water Supply Testing Categories</w:t>
      </w:r>
    </w:p>
    <w:p w:rsidR="00A56374" w:rsidRPr="007362E4" w:rsidRDefault="00A56374" w:rsidP="00A56374">
      <w:pPr>
        <w:rPr>
          <w:sz w:val="24"/>
        </w:rPr>
      </w:pPr>
    </w:p>
    <w:p w:rsidR="00A56374" w:rsidRPr="007362E4" w:rsidRDefault="00A56374" w:rsidP="00A56374">
      <w:pPr>
        <w:ind w:left="1440" w:hanging="720"/>
        <w:rPr>
          <w:sz w:val="24"/>
        </w:rPr>
      </w:pPr>
      <w:r w:rsidRPr="007362E4">
        <w:rPr>
          <w:sz w:val="24"/>
        </w:rPr>
        <w:t>a)</w:t>
      </w:r>
      <w:r>
        <w:rPr>
          <w:sz w:val="24"/>
        </w:rPr>
        <w:tab/>
      </w:r>
      <w:r w:rsidRPr="007362E4">
        <w:rPr>
          <w:sz w:val="24"/>
        </w:rPr>
        <w:t>IEPA will monitor the performance of each community water system on a quarterly basis.  IEPA may direct changes in the tests to be required on the basis of past performance, and notify the community water supply and</w:t>
      </w:r>
      <w:r w:rsidRPr="00A56374">
        <w:rPr>
          <w:sz w:val="24"/>
        </w:rPr>
        <w:t xml:space="preserve"> </w:t>
      </w:r>
      <w:r w:rsidRPr="007362E4">
        <w:rPr>
          <w:sz w:val="24"/>
        </w:rPr>
        <w:t>IEMA.  IEMA will bill the correct fee for the new category during the next quarter.</w:t>
      </w:r>
    </w:p>
    <w:p w:rsidR="00A56374" w:rsidRPr="007362E4" w:rsidRDefault="00A56374" w:rsidP="00A56374">
      <w:pPr>
        <w:rPr>
          <w:sz w:val="24"/>
        </w:rPr>
      </w:pPr>
    </w:p>
    <w:p w:rsidR="00A56374" w:rsidRPr="007362E4" w:rsidRDefault="00A56374" w:rsidP="00A56374">
      <w:pPr>
        <w:ind w:left="1440" w:hanging="720"/>
        <w:rPr>
          <w:sz w:val="24"/>
        </w:rPr>
      </w:pPr>
      <w:r w:rsidRPr="007362E4">
        <w:rPr>
          <w:sz w:val="24"/>
        </w:rPr>
        <w:t>b)</w:t>
      </w:r>
      <w:r>
        <w:rPr>
          <w:sz w:val="24"/>
        </w:rPr>
        <w:tab/>
      </w:r>
      <w:r w:rsidRPr="007362E4">
        <w:rPr>
          <w:sz w:val="24"/>
        </w:rPr>
        <w:t>Community water systems that want to change from composite to quarterly radium analysis and/or total uranium analysis should notify IEPA.  Upon approval by IEPA, the category will be changed for the next quarter and the appropriate new fee will be billed.</w:t>
      </w:r>
    </w:p>
    <w:p w:rsidR="00A56374" w:rsidRPr="007362E4" w:rsidRDefault="00A56374" w:rsidP="00A56374">
      <w:pPr>
        <w:pStyle w:val="BodyTextIndent3"/>
        <w:tabs>
          <w:tab w:val="clear" w:pos="-720"/>
        </w:tabs>
        <w:suppressAutoHyphens w:val="0"/>
      </w:pPr>
    </w:p>
    <w:p w:rsidR="00A56374" w:rsidRDefault="00A56374">
      <w:pPr>
        <w:pStyle w:val="JCARSourceNote"/>
        <w:ind w:firstLine="720"/>
      </w:pPr>
      <w:r>
        <w:t xml:space="preserve">(Source:  Added at 28 Ill. Reg. </w:t>
      </w:r>
      <w:r w:rsidR="00E73934">
        <w:t>6436</w:t>
      </w:r>
      <w:r>
        <w:t xml:space="preserve">, effective </w:t>
      </w:r>
      <w:r w:rsidR="00E73934">
        <w:t>April 14, 2004</w:t>
      </w:r>
      <w:r>
        <w:t>)</w:t>
      </w:r>
    </w:p>
    <w:sectPr w:rsidR="00A56374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6BA7">
      <w:r>
        <w:separator/>
      </w:r>
    </w:p>
  </w:endnote>
  <w:endnote w:type="continuationSeparator" w:id="0">
    <w:p w:rsidR="00000000" w:rsidRDefault="00BC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6BA7">
      <w:r>
        <w:separator/>
      </w:r>
    </w:p>
  </w:footnote>
  <w:footnote w:type="continuationSeparator" w:id="0">
    <w:p w:rsidR="00000000" w:rsidRDefault="00BC6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67F16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50E6F"/>
    <w:rsid w:val="00973973"/>
    <w:rsid w:val="009820CB"/>
    <w:rsid w:val="0098276C"/>
    <w:rsid w:val="009A1449"/>
    <w:rsid w:val="00A2265D"/>
    <w:rsid w:val="00A56374"/>
    <w:rsid w:val="00A600AA"/>
    <w:rsid w:val="00AC2A0E"/>
    <w:rsid w:val="00AE5547"/>
    <w:rsid w:val="00B02E83"/>
    <w:rsid w:val="00B35D67"/>
    <w:rsid w:val="00B516F7"/>
    <w:rsid w:val="00B71177"/>
    <w:rsid w:val="00BC6BA7"/>
    <w:rsid w:val="00C4537A"/>
    <w:rsid w:val="00CC13F9"/>
    <w:rsid w:val="00CD3723"/>
    <w:rsid w:val="00D55B37"/>
    <w:rsid w:val="00D91A64"/>
    <w:rsid w:val="00D93C67"/>
    <w:rsid w:val="00DC56B8"/>
    <w:rsid w:val="00DE13C1"/>
    <w:rsid w:val="00E7288E"/>
    <w:rsid w:val="00E73934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374"/>
    <w:rPr>
      <w:sz w:val="26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EndnoteText">
    <w:name w:val="endnote text"/>
    <w:basedOn w:val="Normal"/>
    <w:semiHidden/>
    <w:rsid w:val="00A56374"/>
    <w:rPr>
      <w:sz w:val="24"/>
    </w:rPr>
  </w:style>
  <w:style w:type="paragraph" w:styleId="BodyTextIndent3">
    <w:name w:val="Body Text Indent 3"/>
    <w:basedOn w:val="Normal"/>
    <w:rsid w:val="00A56374"/>
    <w:pPr>
      <w:tabs>
        <w:tab w:val="left" w:pos="-720"/>
      </w:tabs>
      <w:suppressAutoHyphens/>
      <w:ind w:left="1440" w:hanging="144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374"/>
    <w:rPr>
      <w:sz w:val="26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EndnoteText">
    <w:name w:val="endnote text"/>
    <w:basedOn w:val="Normal"/>
    <w:semiHidden/>
    <w:rsid w:val="00A56374"/>
    <w:rPr>
      <w:sz w:val="24"/>
    </w:rPr>
  </w:style>
  <w:style w:type="paragraph" w:styleId="BodyTextIndent3">
    <w:name w:val="Body Text Indent 3"/>
    <w:basedOn w:val="Normal"/>
    <w:rsid w:val="00A56374"/>
    <w:pPr>
      <w:tabs>
        <w:tab w:val="left" w:pos="-720"/>
      </w:tabs>
      <w:suppressAutoHyphens/>
      <w:ind w:left="1440" w:hanging="144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