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130" w:rsidRDefault="007D5130" w:rsidP="007D5130">
      <w:pPr>
        <w:widowControl w:val="0"/>
        <w:autoSpaceDE w:val="0"/>
        <w:autoSpaceDN w:val="0"/>
        <w:adjustRightInd w:val="0"/>
      </w:pPr>
      <w:bookmarkStart w:id="0" w:name="_GoBack"/>
      <w:bookmarkEnd w:id="0"/>
    </w:p>
    <w:p w:rsidR="007D5130" w:rsidRDefault="007D5130" w:rsidP="007D5130">
      <w:pPr>
        <w:widowControl w:val="0"/>
        <w:autoSpaceDE w:val="0"/>
        <w:autoSpaceDN w:val="0"/>
        <w:adjustRightInd w:val="0"/>
      </w:pPr>
      <w:r>
        <w:rPr>
          <w:b/>
          <w:bCs/>
        </w:rPr>
        <w:t>Section 336.10  Purpose and Scope</w:t>
      </w:r>
      <w:r>
        <w:t xml:space="preserve"> </w:t>
      </w:r>
    </w:p>
    <w:p w:rsidR="007D5130" w:rsidRDefault="007D5130" w:rsidP="007D5130">
      <w:pPr>
        <w:widowControl w:val="0"/>
        <w:autoSpaceDE w:val="0"/>
        <w:autoSpaceDN w:val="0"/>
        <w:adjustRightInd w:val="0"/>
      </w:pPr>
    </w:p>
    <w:p w:rsidR="007D5130" w:rsidRDefault="007D5130" w:rsidP="007D5130">
      <w:pPr>
        <w:widowControl w:val="0"/>
        <w:autoSpaceDE w:val="0"/>
        <w:autoSpaceDN w:val="0"/>
        <w:adjustRightInd w:val="0"/>
        <w:ind w:left="1440" w:hanging="720"/>
      </w:pPr>
      <w:r>
        <w:t>a)</w:t>
      </w:r>
      <w:r>
        <w:tab/>
        <w:t xml:space="preserve">Under the provisions of </w:t>
      </w:r>
      <w:r w:rsidR="006839B6">
        <w:t>20 ILCS 2005/2005-40</w:t>
      </w:r>
      <w:r>
        <w:t xml:space="preserve">, the </w:t>
      </w:r>
      <w:r w:rsidR="005C6159">
        <w:t>Illinois Emergency Management Agency (Agency)</w:t>
      </w:r>
      <w:r>
        <w:t xml:space="preserve"> is authorized to analyze community drinking water samples for radionuclides and is authorized to assess a reasonable fee for such services.  The </w:t>
      </w:r>
      <w:r w:rsidR="005C6159">
        <w:t>Agency's</w:t>
      </w:r>
      <w:r>
        <w:t xml:space="preserve"> laboratory is certified by the U.S. Environmental Protection Agency (USEPA) to conduct such analyses for compliance with the Safe Drinking Water Act (42 USC 300f, et seq.). </w:t>
      </w:r>
      <w:r w:rsidR="006839B6">
        <w:t xml:space="preserve"> </w:t>
      </w:r>
      <w:r>
        <w:t xml:space="preserve">This Part sets forth the procedure for requesting analytical services and the fees that the </w:t>
      </w:r>
      <w:r w:rsidR="005C6159">
        <w:t>Agency</w:t>
      </w:r>
      <w:r w:rsidR="00EC1962">
        <w:t xml:space="preserve"> </w:t>
      </w:r>
      <w:r>
        <w:t xml:space="preserve">charges for providing analytical services. </w:t>
      </w:r>
    </w:p>
    <w:p w:rsidR="00E315ED" w:rsidRDefault="00E315ED" w:rsidP="007D5130">
      <w:pPr>
        <w:widowControl w:val="0"/>
        <w:autoSpaceDE w:val="0"/>
        <w:autoSpaceDN w:val="0"/>
        <w:adjustRightInd w:val="0"/>
        <w:ind w:left="1440" w:hanging="720"/>
      </w:pPr>
    </w:p>
    <w:p w:rsidR="007D5130" w:rsidRDefault="007D5130" w:rsidP="007D5130">
      <w:pPr>
        <w:widowControl w:val="0"/>
        <w:autoSpaceDE w:val="0"/>
        <w:autoSpaceDN w:val="0"/>
        <w:adjustRightInd w:val="0"/>
        <w:ind w:left="1440" w:hanging="720"/>
      </w:pPr>
      <w:r>
        <w:t>b)</w:t>
      </w:r>
      <w:r>
        <w:tab/>
        <w:t xml:space="preserve">Participation in the </w:t>
      </w:r>
      <w:r w:rsidR="005C6159">
        <w:t>Agency's</w:t>
      </w:r>
      <w:r>
        <w:t xml:space="preserve"> testing program is open to Illinois community water supplies for those samples required for compliance with Illinois Pollution Control Board drinking water regulations (35 Ill. Adm. Code Subtitle F).  The fee schedule found in Section 336.70 of this Part is effective </w:t>
      </w:r>
      <w:r w:rsidR="00491A84">
        <w:t>January 1, 2008.</w:t>
      </w:r>
      <w:r w:rsidR="00491A84" w:rsidDel="00491A84">
        <w:t xml:space="preserve"> </w:t>
      </w:r>
    </w:p>
    <w:p w:rsidR="005C6159" w:rsidRDefault="005C6159" w:rsidP="007D5130">
      <w:pPr>
        <w:widowControl w:val="0"/>
        <w:autoSpaceDE w:val="0"/>
        <w:autoSpaceDN w:val="0"/>
        <w:adjustRightInd w:val="0"/>
        <w:ind w:left="1440" w:hanging="720"/>
      </w:pPr>
    </w:p>
    <w:p w:rsidR="00491A84" w:rsidRPr="00D55B37" w:rsidRDefault="00491A84">
      <w:pPr>
        <w:pStyle w:val="JCARSourceNote"/>
        <w:ind w:left="720"/>
      </w:pPr>
      <w:r w:rsidRPr="00D55B37">
        <w:t xml:space="preserve">(Source:  </w:t>
      </w:r>
      <w:r>
        <w:t>Amended</w:t>
      </w:r>
      <w:r w:rsidRPr="00D55B37">
        <w:t xml:space="preserve"> at </w:t>
      </w:r>
      <w:r>
        <w:t>3</w:t>
      </w:r>
      <w:r w:rsidR="007B2A68">
        <w:t>2</w:t>
      </w:r>
      <w:r>
        <w:t xml:space="preserve"> I</w:t>
      </w:r>
      <w:r w:rsidRPr="00D55B37">
        <w:t xml:space="preserve">ll. Reg. </w:t>
      </w:r>
      <w:r w:rsidR="00660CF2">
        <w:t>2585</w:t>
      </w:r>
      <w:r w:rsidRPr="00D55B37">
        <w:t xml:space="preserve">, effective </w:t>
      </w:r>
      <w:r w:rsidR="00660CF2">
        <w:t>February 4, 2008</w:t>
      </w:r>
      <w:r w:rsidRPr="00D55B37">
        <w:t>)</w:t>
      </w:r>
    </w:p>
    <w:sectPr w:rsidR="00491A84" w:rsidRPr="00D55B37" w:rsidSect="007D51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5130"/>
    <w:rsid w:val="001359E3"/>
    <w:rsid w:val="00183752"/>
    <w:rsid w:val="00203A29"/>
    <w:rsid w:val="00491A84"/>
    <w:rsid w:val="005A5FC5"/>
    <w:rsid w:val="005C3366"/>
    <w:rsid w:val="005C6159"/>
    <w:rsid w:val="00660CF2"/>
    <w:rsid w:val="006839B6"/>
    <w:rsid w:val="00693BED"/>
    <w:rsid w:val="006C5A76"/>
    <w:rsid w:val="00792F5F"/>
    <w:rsid w:val="007B2A68"/>
    <w:rsid w:val="007B4946"/>
    <w:rsid w:val="007D5130"/>
    <w:rsid w:val="00E315ED"/>
    <w:rsid w:val="00EC1962"/>
    <w:rsid w:val="00FD0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C6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C6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336</vt:lpstr>
    </vt:vector>
  </TitlesOfParts>
  <Company>State of Illinois</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336</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