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8D4E" w14:textId="085C8B74" w:rsidR="001451A7" w:rsidRDefault="001451A7" w:rsidP="001451A7">
      <w:pPr>
        <w:rPr>
          <w:b/>
          <w:bCs/>
        </w:rPr>
      </w:pPr>
    </w:p>
    <w:p w14:paraId="2A9BC580" w14:textId="77777777" w:rsidR="001451A7" w:rsidRPr="00FB2BA1" w:rsidRDefault="001451A7" w:rsidP="001451A7">
      <w:pPr>
        <w:rPr>
          <w:b/>
          <w:bCs/>
        </w:rPr>
      </w:pPr>
      <w:r w:rsidRPr="00FB2BA1">
        <w:rPr>
          <w:b/>
          <w:bCs/>
        </w:rPr>
        <w:t xml:space="preserve">Section </w:t>
      </w:r>
      <w:r w:rsidR="00E26123">
        <w:rPr>
          <w:b/>
          <w:bCs/>
        </w:rPr>
        <w:t>335</w:t>
      </w:r>
      <w:r w:rsidRPr="00FB2BA1">
        <w:rPr>
          <w:b/>
          <w:bCs/>
        </w:rPr>
        <w:t>.8160  Full Calibration Measurements on Remote Afterloader Units</w:t>
      </w:r>
    </w:p>
    <w:p w14:paraId="34F48303" w14:textId="77777777" w:rsidR="001451A7" w:rsidRPr="00FB2BA1" w:rsidRDefault="001451A7" w:rsidP="001451A7">
      <w:pPr>
        <w:rPr>
          <w:b/>
          <w:bCs/>
        </w:rPr>
      </w:pPr>
    </w:p>
    <w:p w14:paraId="2352D6D2" w14:textId="77777777" w:rsidR="001451A7" w:rsidRPr="00FB2BA1" w:rsidRDefault="001451A7" w:rsidP="001451A7">
      <w:pPr>
        <w:ind w:left="1440" w:hanging="720"/>
      </w:pPr>
      <w:r w:rsidRPr="00FB2BA1">
        <w:t>a)</w:t>
      </w:r>
      <w:r>
        <w:tab/>
      </w:r>
      <w:r w:rsidRPr="00FB2BA1">
        <w:t>A licensee authorized to use a remote afterloader unit for medical use shall perform full calibration measurements on each unit:</w:t>
      </w:r>
    </w:p>
    <w:p w14:paraId="3C07E9C4" w14:textId="77777777" w:rsidR="001451A7" w:rsidRPr="00FB2BA1" w:rsidRDefault="001451A7" w:rsidP="00014D78"/>
    <w:p w14:paraId="169FD5E1" w14:textId="77777777" w:rsidR="001451A7" w:rsidRPr="00FB2BA1" w:rsidRDefault="001451A7" w:rsidP="001451A7">
      <w:pPr>
        <w:ind w:left="1440"/>
      </w:pPr>
      <w:r w:rsidRPr="00FB2BA1">
        <w:t>1)</w:t>
      </w:r>
      <w:r>
        <w:tab/>
      </w:r>
      <w:r w:rsidRPr="00FB2BA1">
        <w:t>Before the first medical use of the unit;</w:t>
      </w:r>
    </w:p>
    <w:p w14:paraId="0CDCCBC5" w14:textId="77777777" w:rsidR="001451A7" w:rsidRPr="00FB2BA1" w:rsidRDefault="001451A7" w:rsidP="00014D78"/>
    <w:p w14:paraId="0D81EC6F" w14:textId="77777777" w:rsidR="001451A7" w:rsidRPr="00FB2BA1" w:rsidRDefault="001451A7" w:rsidP="00E26123">
      <w:pPr>
        <w:ind w:left="720" w:firstLine="720"/>
      </w:pPr>
      <w:r w:rsidRPr="00FB2BA1">
        <w:t>2)</w:t>
      </w:r>
      <w:r>
        <w:tab/>
      </w:r>
      <w:r w:rsidRPr="00FB2BA1">
        <w:t>Before medical use under the following conditions:</w:t>
      </w:r>
    </w:p>
    <w:p w14:paraId="4C5803B7" w14:textId="77777777" w:rsidR="001451A7" w:rsidRPr="00FB2BA1" w:rsidRDefault="001451A7" w:rsidP="00014D78"/>
    <w:p w14:paraId="67934F75" w14:textId="77777777" w:rsidR="001451A7" w:rsidRPr="00FB2BA1" w:rsidRDefault="001451A7" w:rsidP="001451A7">
      <w:pPr>
        <w:ind w:left="2880" w:hanging="720"/>
      </w:pPr>
      <w:r w:rsidRPr="00FB2BA1">
        <w:t>A)</w:t>
      </w:r>
      <w:r>
        <w:tab/>
      </w:r>
      <w:r w:rsidRPr="00FB2BA1">
        <w:t>Following replacement of the source or following reinstallation of</w:t>
      </w:r>
      <w:r>
        <w:t xml:space="preserve"> </w:t>
      </w:r>
      <w:r w:rsidRPr="00FB2BA1">
        <w:t>the unit in a new location outside the facility;</w:t>
      </w:r>
    </w:p>
    <w:p w14:paraId="195C1C64" w14:textId="77777777" w:rsidR="001451A7" w:rsidRPr="00FB2BA1" w:rsidRDefault="001451A7" w:rsidP="00014D78"/>
    <w:p w14:paraId="7DB9D67B" w14:textId="77777777" w:rsidR="001451A7" w:rsidRPr="00FB2BA1" w:rsidRDefault="001451A7" w:rsidP="001451A7">
      <w:pPr>
        <w:ind w:left="2880" w:hanging="720"/>
      </w:pPr>
      <w:r w:rsidRPr="00FB2BA1">
        <w:t>B)</w:t>
      </w:r>
      <w:r>
        <w:tab/>
      </w:r>
      <w:r w:rsidRPr="00FB2BA1">
        <w:t xml:space="preserve">Following any repair of the unit that includes removal of the source or major repair of the components associated with the source exposure assembly; </w:t>
      </w:r>
    </w:p>
    <w:p w14:paraId="5D6628B0" w14:textId="77777777" w:rsidR="001451A7" w:rsidRPr="00FB2BA1" w:rsidRDefault="001451A7" w:rsidP="00014D78"/>
    <w:p w14:paraId="3333D974" w14:textId="77777777" w:rsidR="001451A7" w:rsidRPr="00FB2BA1" w:rsidRDefault="001451A7" w:rsidP="001451A7">
      <w:pPr>
        <w:ind w:left="2160" w:hanging="720"/>
      </w:pPr>
      <w:r w:rsidRPr="00FB2BA1">
        <w:t>3)</w:t>
      </w:r>
      <w:r>
        <w:tab/>
      </w:r>
      <w:r w:rsidRPr="00FB2BA1">
        <w:t>At intervals not exceeding 1 quarter for high dose-rate, medium dose-rate and pulsed dose-rate remote afterloader units with sources whose half-life exceeds 75 days; and</w:t>
      </w:r>
    </w:p>
    <w:p w14:paraId="672A1819" w14:textId="77777777" w:rsidR="001451A7" w:rsidRPr="00FB2BA1" w:rsidRDefault="001451A7" w:rsidP="00014D78"/>
    <w:p w14:paraId="54EB5292" w14:textId="77777777" w:rsidR="001451A7" w:rsidRPr="00FB2BA1" w:rsidRDefault="001451A7" w:rsidP="001451A7">
      <w:pPr>
        <w:ind w:left="2160" w:hanging="720"/>
      </w:pPr>
      <w:r w:rsidRPr="00FB2BA1">
        <w:t>4)</w:t>
      </w:r>
      <w:r>
        <w:tab/>
      </w:r>
      <w:r w:rsidRPr="00FB2BA1">
        <w:t>At intervals not exceeding 1 year for low dose-rate remote afterloader units.</w:t>
      </w:r>
    </w:p>
    <w:p w14:paraId="62CB7C8F" w14:textId="77777777" w:rsidR="001451A7" w:rsidRPr="00FB2BA1" w:rsidRDefault="001451A7" w:rsidP="00014D78"/>
    <w:p w14:paraId="33766BC4" w14:textId="77777777" w:rsidR="001451A7" w:rsidRPr="00FB2BA1" w:rsidRDefault="001451A7" w:rsidP="001451A7">
      <w:pPr>
        <w:ind w:left="1440" w:hanging="720"/>
      </w:pPr>
      <w:r w:rsidRPr="00FB2BA1">
        <w:t>b)</w:t>
      </w:r>
      <w:r>
        <w:tab/>
      </w:r>
      <w:r w:rsidRPr="00FB2BA1">
        <w:t xml:space="preserve">To satisfy the requirement of subsection (a) of this Section, full calibration measurements </w:t>
      </w:r>
      <w:r w:rsidR="00E26123">
        <w:t>shall</w:t>
      </w:r>
      <w:r w:rsidRPr="00FB2BA1">
        <w:t xml:space="preserve"> include, as applicable, determination of:</w:t>
      </w:r>
    </w:p>
    <w:p w14:paraId="611114AB" w14:textId="77777777" w:rsidR="001451A7" w:rsidRPr="00FB2BA1" w:rsidRDefault="001451A7" w:rsidP="00014D78"/>
    <w:p w14:paraId="6752D57C" w14:textId="77777777" w:rsidR="001451A7" w:rsidRPr="00FB2BA1" w:rsidRDefault="001451A7" w:rsidP="001451A7">
      <w:pPr>
        <w:ind w:left="720" w:firstLine="720"/>
      </w:pPr>
      <w:r w:rsidRPr="00FB2BA1">
        <w:t>1)</w:t>
      </w:r>
      <w:r>
        <w:tab/>
      </w:r>
      <w:r w:rsidRPr="00FB2BA1">
        <w:t xml:space="preserve">The output within </w:t>
      </w:r>
      <w:r w:rsidR="00AA4DB5">
        <w:t>±</w:t>
      </w:r>
      <w:r w:rsidRPr="00FB2BA1">
        <w:t xml:space="preserve"> 5 percent;</w:t>
      </w:r>
    </w:p>
    <w:p w14:paraId="6FD4EF6E" w14:textId="77777777" w:rsidR="001451A7" w:rsidRPr="00FB2BA1" w:rsidRDefault="001451A7" w:rsidP="00014D78"/>
    <w:p w14:paraId="56F232B0" w14:textId="77777777" w:rsidR="001451A7" w:rsidRPr="00FB2BA1" w:rsidRDefault="001451A7" w:rsidP="00E26123">
      <w:pPr>
        <w:ind w:left="720" w:firstLine="720"/>
      </w:pPr>
      <w:r w:rsidRPr="00FB2BA1">
        <w:t>2)</w:t>
      </w:r>
      <w:r>
        <w:tab/>
      </w:r>
      <w:r w:rsidRPr="00FB2BA1">
        <w:t xml:space="preserve">Source positioning accuracy to within </w:t>
      </w:r>
      <w:r w:rsidR="00AA4DB5">
        <w:t>±</w:t>
      </w:r>
      <w:r w:rsidRPr="00FB2BA1">
        <w:t xml:space="preserve"> 1 millimeter;</w:t>
      </w:r>
    </w:p>
    <w:p w14:paraId="248F8127" w14:textId="77777777" w:rsidR="001451A7" w:rsidRPr="00FB2BA1" w:rsidRDefault="001451A7" w:rsidP="00014D78"/>
    <w:p w14:paraId="305A6845" w14:textId="77777777" w:rsidR="001451A7" w:rsidRPr="00FB2BA1" w:rsidRDefault="001451A7" w:rsidP="001451A7">
      <w:pPr>
        <w:ind w:left="720" w:firstLine="720"/>
      </w:pPr>
      <w:r w:rsidRPr="00FB2BA1">
        <w:t>3)</w:t>
      </w:r>
      <w:r>
        <w:tab/>
      </w:r>
      <w:r w:rsidRPr="00FB2BA1">
        <w:t xml:space="preserve">Source retraction with backup battery upon power failure; </w:t>
      </w:r>
    </w:p>
    <w:p w14:paraId="175EF443" w14:textId="77777777" w:rsidR="001451A7" w:rsidRPr="00FB2BA1" w:rsidRDefault="001451A7" w:rsidP="00014D78"/>
    <w:p w14:paraId="30CD75F9" w14:textId="77777777" w:rsidR="001451A7" w:rsidRPr="00FB2BA1" w:rsidRDefault="001451A7" w:rsidP="001451A7">
      <w:pPr>
        <w:ind w:left="720" w:firstLine="720"/>
      </w:pPr>
      <w:r w:rsidRPr="00FB2BA1">
        <w:t>4)</w:t>
      </w:r>
      <w:r>
        <w:tab/>
      </w:r>
      <w:r w:rsidRPr="00FB2BA1">
        <w:t>Length of the source transfer tubes;</w:t>
      </w:r>
    </w:p>
    <w:p w14:paraId="55339DCF" w14:textId="77777777" w:rsidR="001451A7" w:rsidRPr="00FB2BA1" w:rsidRDefault="001451A7" w:rsidP="00014D78"/>
    <w:p w14:paraId="3839EB90" w14:textId="77777777" w:rsidR="001451A7" w:rsidRPr="00FB2BA1" w:rsidRDefault="001451A7" w:rsidP="001451A7">
      <w:pPr>
        <w:ind w:left="720" w:firstLine="720"/>
      </w:pPr>
      <w:r w:rsidRPr="00FB2BA1">
        <w:t>5)</w:t>
      </w:r>
      <w:r>
        <w:tab/>
      </w:r>
      <w:r w:rsidRPr="00FB2BA1">
        <w:t xml:space="preserve">Timer accuracy and linearity over the typical range of use;  </w:t>
      </w:r>
    </w:p>
    <w:p w14:paraId="210EB33B" w14:textId="77777777" w:rsidR="001451A7" w:rsidRPr="00FB2BA1" w:rsidRDefault="001451A7" w:rsidP="00014D78"/>
    <w:p w14:paraId="4BFE8F96" w14:textId="77777777" w:rsidR="001451A7" w:rsidRPr="00FB2BA1" w:rsidRDefault="001451A7" w:rsidP="001451A7">
      <w:pPr>
        <w:ind w:left="720" w:firstLine="720"/>
      </w:pPr>
      <w:r w:rsidRPr="00FB2BA1">
        <w:t>6)</w:t>
      </w:r>
      <w:r>
        <w:tab/>
      </w:r>
      <w:r w:rsidRPr="00FB2BA1">
        <w:t>Length of the applicators; and</w:t>
      </w:r>
    </w:p>
    <w:p w14:paraId="7FD74D52" w14:textId="77777777" w:rsidR="001451A7" w:rsidRPr="00FB2BA1" w:rsidRDefault="001451A7" w:rsidP="00014D78"/>
    <w:p w14:paraId="01BE4F35" w14:textId="77777777" w:rsidR="001451A7" w:rsidRPr="00FB2BA1" w:rsidRDefault="001451A7" w:rsidP="001451A7">
      <w:pPr>
        <w:ind w:left="2160" w:hanging="720"/>
      </w:pPr>
      <w:r w:rsidRPr="00FB2BA1">
        <w:t>7)</w:t>
      </w:r>
      <w:r>
        <w:tab/>
      </w:r>
      <w:r w:rsidRPr="00FB2BA1">
        <w:t>Function of the source transfer tubes, applicators and transfer tube-applicator interfaces.</w:t>
      </w:r>
    </w:p>
    <w:p w14:paraId="7CF16703" w14:textId="77777777" w:rsidR="001451A7" w:rsidRPr="00FB2BA1" w:rsidRDefault="001451A7" w:rsidP="00014D78"/>
    <w:p w14:paraId="5409D839" w14:textId="77777777" w:rsidR="001451A7" w:rsidRPr="00FB2BA1" w:rsidRDefault="001451A7" w:rsidP="001451A7">
      <w:pPr>
        <w:ind w:left="1440" w:hanging="720"/>
      </w:pPr>
      <w:r w:rsidRPr="00FB2BA1">
        <w:t>c)</w:t>
      </w:r>
      <w:r>
        <w:tab/>
      </w:r>
      <w:r w:rsidRPr="00FB2BA1">
        <w:t>A licensee shall use the dosime</w:t>
      </w:r>
      <w:r w:rsidR="00E26123">
        <w:t xml:space="preserve">try system described in subsection </w:t>
      </w:r>
      <w:r w:rsidRPr="00FB2BA1">
        <w:t>335.8080(a) to measure the output.</w:t>
      </w:r>
    </w:p>
    <w:p w14:paraId="18B8F679" w14:textId="77777777" w:rsidR="001451A7" w:rsidRPr="00FB2BA1" w:rsidRDefault="001451A7" w:rsidP="00014D78"/>
    <w:p w14:paraId="0AD44BCA" w14:textId="77777777" w:rsidR="001451A7" w:rsidRPr="00FB2BA1" w:rsidRDefault="001451A7" w:rsidP="001451A7">
      <w:pPr>
        <w:ind w:left="1440" w:hanging="720"/>
      </w:pPr>
      <w:r w:rsidRPr="00FB2BA1">
        <w:lastRenderedPageBreak/>
        <w:t>d)</w:t>
      </w:r>
      <w:r>
        <w:tab/>
      </w:r>
      <w:r w:rsidRPr="00FB2BA1">
        <w:t>A licensee shall make full calibration measurements required by subsection (a) of this Section in accordance with published protocols accepted by nationally recognized bodies.</w:t>
      </w:r>
    </w:p>
    <w:p w14:paraId="0D6C30F8" w14:textId="77777777" w:rsidR="001451A7" w:rsidRPr="00FB2BA1" w:rsidRDefault="001451A7" w:rsidP="00014D78"/>
    <w:p w14:paraId="0A9F507F" w14:textId="77777777" w:rsidR="001451A7" w:rsidRPr="00FB2BA1" w:rsidRDefault="001451A7" w:rsidP="001451A7">
      <w:pPr>
        <w:ind w:left="1440" w:hanging="720"/>
      </w:pPr>
      <w:r w:rsidRPr="00FB2BA1">
        <w:t>e)</w:t>
      </w:r>
      <w:r>
        <w:tab/>
      </w:r>
      <w:r w:rsidRPr="00FB2BA1">
        <w:t>In addition to the requirements for full calibrations for low dose-rate remote afterloader units in subsection (b) of this Section, a licensee shall perform an autoradiograph of the sources to verify inventory and sources arrangement at intervals not exceeding 1</w:t>
      </w:r>
      <w:r w:rsidR="008D1EAB">
        <w:t xml:space="preserve"> </w:t>
      </w:r>
      <w:r w:rsidRPr="00FB2BA1">
        <w:t>quarter.</w:t>
      </w:r>
    </w:p>
    <w:p w14:paraId="1CDFC6AB" w14:textId="77777777" w:rsidR="001451A7" w:rsidRPr="00FB2BA1" w:rsidRDefault="001451A7" w:rsidP="00014D78"/>
    <w:p w14:paraId="4FD5603E" w14:textId="77777777" w:rsidR="001451A7" w:rsidRPr="00FB2BA1" w:rsidRDefault="001451A7" w:rsidP="001451A7">
      <w:pPr>
        <w:ind w:left="1440" w:hanging="720"/>
      </w:pPr>
      <w:r w:rsidRPr="00FB2BA1">
        <w:t>f)</w:t>
      </w:r>
      <w:r>
        <w:tab/>
      </w:r>
      <w:r w:rsidRPr="00FB2BA1">
        <w:t>For low dose-rate remote afterloader units, a licensee may use measurements provided by the source manufacturer that are made in accordance with subsections (a) through (e) of this Section.</w:t>
      </w:r>
    </w:p>
    <w:p w14:paraId="47DA075C" w14:textId="77777777" w:rsidR="001451A7" w:rsidRPr="00FB2BA1" w:rsidRDefault="001451A7" w:rsidP="00014D78"/>
    <w:p w14:paraId="12593049" w14:textId="77777777" w:rsidR="001451A7" w:rsidRPr="00FB2BA1" w:rsidRDefault="001451A7" w:rsidP="001451A7">
      <w:pPr>
        <w:ind w:left="1440" w:hanging="720"/>
      </w:pPr>
      <w:r w:rsidRPr="00FB2BA1">
        <w:t>g)</w:t>
      </w:r>
      <w:r>
        <w:tab/>
      </w:r>
      <w:r w:rsidRPr="00FB2BA1">
        <w:t xml:space="preserve">A licensee shall mathematically correct the outputs determined in subsection (b)(1) of this Section for physical decay at intervals consistent with 1 percent physical decay. </w:t>
      </w:r>
    </w:p>
    <w:p w14:paraId="029E2E86" w14:textId="77777777" w:rsidR="001451A7" w:rsidRPr="00FB2BA1" w:rsidRDefault="001451A7" w:rsidP="00014D78"/>
    <w:p w14:paraId="096B8188" w14:textId="77777777" w:rsidR="001451A7" w:rsidRPr="00FB2BA1" w:rsidRDefault="001451A7" w:rsidP="001451A7">
      <w:pPr>
        <w:ind w:left="1440" w:hanging="720"/>
      </w:pPr>
      <w:r w:rsidRPr="00FB2BA1">
        <w:t>h)</w:t>
      </w:r>
      <w:r>
        <w:tab/>
      </w:r>
      <w:r w:rsidRPr="00FB2BA1">
        <w:t xml:space="preserve">Full calibration measurements required by subsection (a) of this Section and physical decay corrections required by subsection (g) of this Section </w:t>
      </w:r>
      <w:r w:rsidR="00E26123">
        <w:t>shall</w:t>
      </w:r>
      <w:r w:rsidRPr="00FB2BA1">
        <w:t xml:space="preserve"> be performed by the authorized medical physicist.</w:t>
      </w:r>
    </w:p>
    <w:p w14:paraId="7C54F062" w14:textId="77777777" w:rsidR="001451A7" w:rsidRPr="00FB2BA1" w:rsidRDefault="001451A7" w:rsidP="00014D78"/>
    <w:p w14:paraId="6196D65A" w14:textId="77777777" w:rsidR="001451A7" w:rsidRPr="00FB2BA1" w:rsidRDefault="001451A7" w:rsidP="001451A7">
      <w:pPr>
        <w:ind w:left="1440" w:hanging="720"/>
      </w:pPr>
      <w:r w:rsidRPr="00FB2BA1">
        <w:t>i)</w:t>
      </w:r>
      <w:r>
        <w:tab/>
      </w:r>
      <w:r w:rsidRPr="00FB2BA1">
        <w:t xml:space="preserve">A licensee shall maintain a record of the remote afterloader unit full calibrations required by this Section for 5 years.  </w:t>
      </w:r>
    </w:p>
    <w:p w14:paraId="72AA27DD" w14:textId="77777777" w:rsidR="001451A7" w:rsidRPr="00FB2BA1" w:rsidRDefault="001451A7" w:rsidP="00014D78"/>
    <w:p w14:paraId="04C83C14" w14:textId="77777777" w:rsidR="001451A7" w:rsidRPr="00FB2BA1" w:rsidRDefault="001451A7" w:rsidP="00E26123">
      <w:pPr>
        <w:ind w:left="1440" w:hanging="720"/>
      </w:pPr>
      <w:r w:rsidRPr="00FB2BA1">
        <w:t>j)</w:t>
      </w:r>
      <w:r>
        <w:tab/>
      </w:r>
      <w:r w:rsidRPr="00FB2BA1">
        <w:t xml:space="preserve">The </w:t>
      </w:r>
      <w:r w:rsidR="00FF5F4B">
        <w:t>records shall</w:t>
      </w:r>
      <w:r w:rsidRPr="00FB2BA1">
        <w:t xml:space="preserve"> include</w:t>
      </w:r>
      <w:r w:rsidR="00E26123">
        <w:t xml:space="preserve"> for each full calibration required by subsection (a) of this Section</w:t>
      </w:r>
      <w:r w:rsidRPr="00FB2BA1">
        <w:t>:</w:t>
      </w:r>
    </w:p>
    <w:p w14:paraId="10B5893C" w14:textId="77777777" w:rsidR="001451A7" w:rsidRPr="00FB2BA1" w:rsidRDefault="001451A7" w:rsidP="00014D78"/>
    <w:p w14:paraId="1F5E7E98" w14:textId="77777777" w:rsidR="001451A7" w:rsidRPr="00FB2BA1" w:rsidRDefault="001451A7" w:rsidP="001451A7">
      <w:pPr>
        <w:ind w:left="720" w:firstLine="720"/>
      </w:pPr>
      <w:r w:rsidRPr="00FB2BA1">
        <w:t>1)</w:t>
      </w:r>
      <w:r>
        <w:tab/>
      </w:r>
      <w:r w:rsidRPr="00FB2BA1">
        <w:t xml:space="preserve">The date of the calibration; </w:t>
      </w:r>
    </w:p>
    <w:p w14:paraId="072B3EC0" w14:textId="77777777" w:rsidR="001451A7" w:rsidRPr="00FB2BA1" w:rsidRDefault="001451A7" w:rsidP="00014D78"/>
    <w:p w14:paraId="211301B3" w14:textId="77777777" w:rsidR="001451A7" w:rsidRPr="00FB2BA1" w:rsidRDefault="001451A7" w:rsidP="001451A7">
      <w:pPr>
        <w:ind w:left="2160" w:hanging="720"/>
      </w:pPr>
      <w:r w:rsidRPr="00FB2BA1">
        <w:t>2)</w:t>
      </w:r>
      <w:r>
        <w:tab/>
      </w:r>
      <w:r w:rsidRPr="00FB2BA1">
        <w:t xml:space="preserve">The manufacturer's name, model and serial number of the remote afterloader </w:t>
      </w:r>
      <w:r w:rsidR="00E26123">
        <w:t>unit</w:t>
      </w:r>
      <w:r w:rsidRPr="00FB2BA1">
        <w:t xml:space="preserve">, </w:t>
      </w:r>
      <w:r w:rsidR="00E26123">
        <w:t xml:space="preserve">together with </w:t>
      </w:r>
      <w:r w:rsidRPr="00FB2BA1">
        <w:t xml:space="preserve">the sources and the instruments used to calibrate </w:t>
      </w:r>
      <w:r w:rsidR="00E26123">
        <w:t>it</w:t>
      </w:r>
      <w:r w:rsidRPr="00FB2BA1">
        <w:t xml:space="preserve">; </w:t>
      </w:r>
    </w:p>
    <w:p w14:paraId="71350179" w14:textId="77777777" w:rsidR="001451A7" w:rsidRPr="00FB2BA1" w:rsidRDefault="001451A7" w:rsidP="00014D78"/>
    <w:p w14:paraId="198669CF" w14:textId="77777777" w:rsidR="001451A7" w:rsidRPr="00FB2BA1" w:rsidRDefault="001451A7" w:rsidP="008D1EAB">
      <w:pPr>
        <w:ind w:left="720" w:firstLine="720"/>
      </w:pPr>
      <w:r w:rsidRPr="00FB2BA1">
        <w:t>3)</w:t>
      </w:r>
      <w:r>
        <w:tab/>
      </w:r>
      <w:r w:rsidRPr="00FB2BA1">
        <w:t xml:space="preserve">The results and an assessment of the full calibrations; </w:t>
      </w:r>
    </w:p>
    <w:p w14:paraId="5495DE93" w14:textId="77777777" w:rsidR="001451A7" w:rsidRPr="00FB2BA1" w:rsidRDefault="001451A7" w:rsidP="00014D78"/>
    <w:p w14:paraId="148885F8" w14:textId="77777777" w:rsidR="001451A7" w:rsidRPr="00FB2BA1" w:rsidRDefault="001451A7" w:rsidP="001451A7">
      <w:pPr>
        <w:ind w:left="2160" w:hanging="720"/>
      </w:pPr>
      <w:r w:rsidRPr="00FB2BA1">
        <w:t>4)</w:t>
      </w:r>
      <w:r>
        <w:tab/>
      </w:r>
      <w:r w:rsidRPr="00FB2BA1">
        <w:t>The results of the autoradiograph required for low dose-rate remote afterloader units; and</w:t>
      </w:r>
    </w:p>
    <w:p w14:paraId="54884965" w14:textId="77777777" w:rsidR="001451A7" w:rsidRPr="00FB2BA1" w:rsidRDefault="001451A7" w:rsidP="00014D78"/>
    <w:p w14:paraId="0B747A6A" w14:textId="77777777" w:rsidR="001451A7" w:rsidRPr="00FB2BA1" w:rsidRDefault="001451A7" w:rsidP="001451A7">
      <w:pPr>
        <w:ind w:left="2160" w:hanging="720"/>
      </w:pPr>
      <w:r w:rsidRPr="00FB2BA1">
        <w:t>5)</w:t>
      </w:r>
      <w:r>
        <w:tab/>
      </w:r>
      <w:r w:rsidRPr="00FB2BA1">
        <w:t>The signature of the authorized medical physicist who performed the full calibration</w:t>
      </w:r>
      <w:r w:rsidR="00AA4EF6">
        <w:t>.</w:t>
      </w:r>
    </w:p>
    <w:p w14:paraId="0E88FC5E" w14:textId="77777777" w:rsidR="00EB424E" w:rsidRDefault="00EB424E" w:rsidP="001451A7"/>
    <w:p w14:paraId="38465D0B" w14:textId="77777777" w:rsidR="00E26123" w:rsidRPr="00D55B37" w:rsidRDefault="00E261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35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236625">
        <w:t>884</w:t>
      </w:r>
      <w:r w:rsidRPr="00D55B37">
        <w:t xml:space="preserve">, effective </w:t>
      </w:r>
      <w:r w:rsidR="00F80420">
        <w:t>December 30, 2010</w:t>
      </w:r>
      <w:r w:rsidRPr="00D55B37">
        <w:t>)</w:t>
      </w:r>
    </w:p>
    <w:sectPr w:rsidR="00E26123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99DD" w14:textId="77777777" w:rsidR="00BA7E44" w:rsidRDefault="00BA7E44">
      <w:r>
        <w:separator/>
      </w:r>
    </w:p>
  </w:endnote>
  <w:endnote w:type="continuationSeparator" w:id="0">
    <w:p w14:paraId="233452DE" w14:textId="77777777" w:rsidR="00BA7E44" w:rsidRDefault="00BA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3FFD" w14:textId="77777777" w:rsidR="00BA7E44" w:rsidRDefault="00BA7E44">
      <w:r>
        <w:separator/>
      </w:r>
    </w:p>
  </w:footnote>
  <w:footnote w:type="continuationSeparator" w:id="0">
    <w:p w14:paraId="3BD4EBCD" w14:textId="77777777" w:rsidR="00BA7E44" w:rsidRDefault="00BA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14D78"/>
    <w:rsid w:val="000C20EF"/>
    <w:rsid w:val="000D225F"/>
    <w:rsid w:val="001451A7"/>
    <w:rsid w:val="00147261"/>
    <w:rsid w:val="00173B90"/>
    <w:rsid w:val="001908BC"/>
    <w:rsid w:val="001C7D95"/>
    <w:rsid w:val="001E3074"/>
    <w:rsid w:val="00210783"/>
    <w:rsid w:val="00214D5F"/>
    <w:rsid w:val="00225354"/>
    <w:rsid w:val="00236625"/>
    <w:rsid w:val="002524EC"/>
    <w:rsid w:val="00260DAD"/>
    <w:rsid w:val="00271D6C"/>
    <w:rsid w:val="00292C0A"/>
    <w:rsid w:val="002A643F"/>
    <w:rsid w:val="00337CEB"/>
    <w:rsid w:val="00367A2E"/>
    <w:rsid w:val="00382A95"/>
    <w:rsid w:val="0039731E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15CD"/>
    <w:rsid w:val="006541CA"/>
    <w:rsid w:val="006A15DA"/>
    <w:rsid w:val="006A2114"/>
    <w:rsid w:val="00710715"/>
    <w:rsid w:val="00776784"/>
    <w:rsid w:val="00780733"/>
    <w:rsid w:val="007D406F"/>
    <w:rsid w:val="008271B1"/>
    <w:rsid w:val="00837F88"/>
    <w:rsid w:val="0084781C"/>
    <w:rsid w:val="008D1EAB"/>
    <w:rsid w:val="008E3F66"/>
    <w:rsid w:val="009034C0"/>
    <w:rsid w:val="00932B5E"/>
    <w:rsid w:val="00935A8C"/>
    <w:rsid w:val="00981C24"/>
    <w:rsid w:val="0098276C"/>
    <w:rsid w:val="00A0345E"/>
    <w:rsid w:val="00A174BB"/>
    <w:rsid w:val="00A2265D"/>
    <w:rsid w:val="00A24A32"/>
    <w:rsid w:val="00A600AA"/>
    <w:rsid w:val="00AA4DB5"/>
    <w:rsid w:val="00AA4EF6"/>
    <w:rsid w:val="00AE1744"/>
    <w:rsid w:val="00AE5547"/>
    <w:rsid w:val="00B150F8"/>
    <w:rsid w:val="00B35D67"/>
    <w:rsid w:val="00B516F7"/>
    <w:rsid w:val="00B71177"/>
    <w:rsid w:val="00BA7E44"/>
    <w:rsid w:val="00BF4F52"/>
    <w:rsid w:val="00BF5EF1"/>
    <w:rsid w:val="00C251ED"/>
    <w:rsid w:val="00C4537A"/>
    <w:rsid w:val="00C510EB"/>
    <w:rsid w:val="00CB127F"/>
    <w:rsid w:val="00CB57AA"/>
    <w:rsid w:val="00CC13F9"/>
    <w:rsid w:val="00CD3723"/>
    <w:rsid w:val="00CF350D"/>
    <w:rsid w:val="00D12F95"/>
    <w:rsid w:val="00D55B37"/>
    <w:rsid w:val="00D707FD"/>
    <w:rsid w:val="00D93C67"/>
    <w:rsid w:val="00DD54D4"/>
    <w:rsid w:val="00DD602E"/>
    <w:rsid w:val="00DF3FCF"/>
    <w:rsid w:val="00E26123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0420"/>
    <w:rsid w:val="00FA558B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9C6028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1A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2025-02-22T21:03:00Z</dcterms:modified>
</cp:coreProperties>
</file>