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DD65" w14:textId="427FAC68" w:rsidR="001504E5" w:rsidRDefault="001504E5" w:rsidP="001504E5">
      <w:pPr>
        <w:widowControl w:val="0"/>
        <w:autoSpaceDE w:val="0"/>
        <w:autoSpaceDN w:val="0"/>
        <w:adjustRightInd w:val="0"/>
      </w:pPr>
    </w:p>
    <w:p w14:paraId="5FFE4C1F" w14:textId="77777777" w:rsidR="001504E5" w:rsidRDefault="001504E5" w:rsidP="001504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335.7030  Safety Precautions</w:t>
      </w:r>
      <w:r>
        <w:t xml:space="preserve"> </w:t>
      </w:r>
    </w:p>
    <w:p w14:paraId="39BB38C6" w14:textId="77777777" w:rsidR="001504E5" w:rsidRDefault="001504E5" w:rsidP="001504E5">
      <w:pPr>
        <w:widowControl w:val="0"/>
        <w:autoSpaceDE w:val="0"/>
        <w:autoSpaceDN w:val="0"/>
        <w:adjustRightInd w:val="0"/>
      </w:pPr>
    </w:p>
    <w:p w14:paraId="5E7DD2E7" w14:textId="77777777" w:rsidR="000A7A14" w:rsidRDefault="001504E5" w:rsidP="001504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34CB5" w:rsidRPr="00D34CB5">
        <w:t>For each patient or human research subject who is receiving brachytherapy and cannot be released under Section 335.2110 of this Part, a licensee shall:</w:t>
      </w:r>
      <w:r w:rsidR="00D34CB5" w:rsidDel="00D34CB5">
        <w:t xml:space="preserve"> </w:t>
      </w:r>
    </w:p>
    <w:p w14:paraId="1C10D2FE" w14:textId="77777777" w:rsidR="00BB64B3" w:rsidRDefault="00BB64B3" w:rsidP="00235DC1">
      <w:pPr>
        <w:widowControl w:val="0"/>
        <w:autoSpaceDE w:val="0"/>
        <w:autoSpaceDN w:val="0"/>
        <w:adjustRightInd w:val="0"/>
      </w:pPr>
    </w:p>
    <w:p w14:paraId="4C7B2367" w14:textId="77777777" w:rsidR="00D34CB5" w:rsidRPr="00D34CB5" w:rsidRDefault="00D34CB5" w:rsidP="00D34CB5">
      <w:pPr>
        <w:spacing w:line="240" w:lineRule="atLeast"/>
        <w:ind w:left="2160" w:hanging="720"/>
      </w:pPr>
      <w:r w:rsidRPr="00D34CB5">
        <w:t>1)</w:t>
      </w:r>
      <w:r>
        <w:tab/>
      </w:r>
      <w:r w:rsidRPr="00D34CB5">
        <w:t>Not quarter the patient or the human research subject in the same room as an individual who is not receiving brachytherapy;</w:t>
      </w:r>
    </w:p>
    <w:p w14:paraId="2B0A0B0C" w14:textId="77777777" w:rsidR="00D34CB5" w:rsidRPr="00D34CB5" w:rsidRDefault="00D34CB5" w:rsidP="00D34CB5">
      <w:pPr>
        <w:spacing w:line="240" w:lineRule="atLeast"/>
      </w:pPr>
    </w:p>
    <w:p w14:paraId="3B56A307" w14:textId="77777777" w:rsidR="00D34CB5" w:rsidRPr="00D34CB5" w:rsidRDefault="00D34CB5" w:rsidP="00D34CB5">
      <w:pPr>
        <w:spacing w:line="240" w:lineRule="atLeast"/>
        <w:ind w:left="2160" w:hanging="720"/>
      </w:pPr>
      <w:r w:rsidRPr="00D34CB5">
        <w:t>2)</w:t>
      </w:r>
      <w:r>
        <w:tab/>
      </w:r>
      <w:r w:rsidRPr="00D34CB5">
        <w:t>Authorize visits by individuals under age 18 only on a patient-by-patient basis with the approval of the authorized user after consultation with the Radiation Safety Officer;</w:t>
      </w:r>
    </w:p>
    <w:p w14:paraId="05B90AF4" w14:textId="77777777" w:rsidR="00D34CB5" w:rsidRPr="00D34CB5" w:rsidRDefault="00D34CB5" w:rsidP="00D34CB5">
      <w:pPr>
        <w:spacing w:line="240" w:lineRule="atLeast"/>
      </w:pPr>
    </w:p>
    <w:p w14:paraId="26E5EA17" w14:textId="77777777" w:rsidR="00D34CB5" w:rsidRPr="00D34CB5" w:rsidRDefault="00D34CB5" w:rsidP="00D34CB5">
      <w:pPr>
        <w:spacing w:line="240" w:lineRule="atLeast"/>
        <w:ind w:left="2160" w:hanging="720"/>
      </w:pPr>
      <w:r w:rsidRPr="00D34CB5">
        <w:t>3)</w:t>
      </w:r>
      <w:r>
        <w:tab/>
      </w:r>
      <w:r w:rsidRPr="00D34CB5">
        <w:t>Conspicuously post the patient</w:t>
      </w:r>
      <w:r w:rsidR="00B55A7A">
        <w:t>'</w:t>
      </w:r>
      <w:r w:rsidRPr="00D34CB5">
        <w:t>s or human research subject</w:t>
      </w:r>
      <w:r>
        <w:t>'</w:t>
      </w:r>
      <w:r w:rsidRPr="00D34CB5">
        <w:t xml:space="preserve">s room with a </w:t>
      </w:r>
      <w:r>
        <w:t>"</w:t>
      </w:r>
      <w:r w:rsidRPr="00D34CB5">
        <w:t>Caution – Radioactive Materials</w:t>
      </w:r>
      <w:r>
        <w:t>"</w:t>
      </w:r>
      <w:r w:rsidRPr="00D34CB5">
        <w:t xml:space="preserve"> sign bearing the radiation</w:t>
      </w:r>
      <w:r w:rsidR="00E61606">
        <w:t xml:space="preserve"> symbol</w:t>
      </w:r>
      <w:r w:rsidRPr="00D34CB5">
        <w:t xml:space="preserve">; </w:t>
      </w:r>
    </w:p>
    <w:p w14:paraId="5D5237B7" w14:textId="77777777" w:rsidR="00D34CB5" w:rsidRPr="00D34CB5" w:rsidRDefault="00D34CB5" w:rsidP="00D34CB5">
      <w:pPr>
        <w:spacing w:line="240" w:lineRule="atLeast"/>
      </w:pPr>
    </w:p>
    <w:p w14:paraId="36304CA2" w14:textId="77777777" w:rsidR="00D34CB5" w:rsidRPr="00D34CB5" w:rsidRDefault="00D34CB5" w:rsidP="00D34CB5">
      <w:pPr>
        <w:spacing w:line="240" w:lineRule="atLeast"/>
        <w:ind w:left="2160" w:hanging="720"/>
      </w:pPr>
      <w:r w:rsidRPr="00D34CB5">
        <w:t>4)</w:t>
      </w:r>
      <w:r>
        <w:tab/>
      </w:r>
      <w:r w:rsidRPr="00D34CB5">
        <w:t>Note on the door or in the patient</w:t>
      </w:r>
      <w:r>
        <w:t>'</w:t>
      </w:r>
      <w:r w:rsidRPr="00D34CB5">
        <w:t>s or human research subject</w:t>
      </w:r>
      <w:r w:rsidR="00B55A7A">
        <w:t>'</w:t>
      </w:r>
      <w:r w:rsidRPr="00D34CB5">
        <w:t>s chart where and how long visitors may stay in the patient</w:t>
      </w:r>
      <w:r w:rsidR="00B55A7A">
        <w:t>'</w:t>
      </w:r>
      <w:r w:rsidRPr="00D34CB5">
        <w:t>s or human research subject</w:t>
      </w:r>
      <w:r w:rsidR="00B55A7A">
        <w:t>'</w:t>
      </w:r>
      <w:r w:rsidRPr="00D34CB5">
        <w:t>s room; and</w:t>
      </w:r>
    </w:p>
    <w:p w14:paraId="75F8C4EE" w14:textId="77777777" w:rsidR="00D34CB5" w:rsidRPr="00D34CB5" w:rsidRDefault="00D34CB5" w:rsidP="00D34CB5">
      <w:pPr>
        <w:spacing w:line="240" w:lineRule="atLeast"/>
      </w:pPr>
    </w:p>
    <w:p w14:paraId="63A7D5BF" w14:textId="77777777" w:rsidR="00D34CB5" w:rsidRPr="00D34CB5" w:rsidRDefault="00D34CB5" w:rsidP="00634B9C">
      <w:pPr>
        <w:ind w:left="2166" w:hanging="741"/>
      </w:pPr>
      <w:r w:rsidRPr="00D34CB5">
        <w:t>5)</w:t>
      </w:r>
      <w:r>
        <w:tab/>
      </w:r>
      <w:r w:rsidRPr="00D34CB5">
        <w:t>Note on the door or in the patient</w:t>
      </w:r>
      <w:r>
        <w:t>'</w:t>
      </w:r>
      <w:r w:rsidRPr="00D34CB5">
        <w:t>s or human research subject</w:t>
      </w:r>
      <w:r w:rsidR="00B55A7A">
        <w:t>'</w:t>
      </w:r>
      <w:r w:rsidRPr="00D34CB5">
        <w:t>s chart safety instruction noted in Section 335.7020 of this Part.</w:t>
      </w:r>
    </w:p>
    <w:p w14:paraId="38BFE0D2" w14:textId="77777777" w:rsidR="00F875B6" w:rsidRDefault="00F875B6" w:rsidP="00235DC1"/>
    <w:p w14:paraId="3420A95D" w14:textId="77777777" w:rsidR="000A7A14" w:rsidRDefault="001504E5" w:rsidP="001504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34CB5" w:rsidRPr="00D34CB5">
        <w:t>A licensee shall have applicable emergency response equipment available near each treatment room to respond to a source:</w:t>
      </w:r>
      <w:r w:rsidR="00D34CB5" w:rsidDel="00D34CB5">
        <w:t xml:space="preserve"> </w:t>
      </w:r>
    </w:p>
    <w:p w14:paraId="640E1CCA" w14:textId="77777777" w:rsidR="00F875B6" w:rsidRDefault="00F875B6" w:rsidP="00235DC1">
      <w:pPr>
        <w:widowControl w:val="0"/>
        <w:autoSpaceDE w:val="0"/>
        <w:autoSpaceDN w:val="0"/>
        <w:adjustRightInd w:val="0"/>
      </w:pPr>
    </w:p>
    <w:p w14:paraId="0C736094" w14:textId="77777777" w:rsidR="00D34CB5" w:rsidRPr="00D34CB5" w:rsidRDefault="00D34CB5" w:rsidP="00D34CB5">
      <w:pPr>
        <w:spacing w:line="240" w:lineRule="atLeast"/>
        <w:ind w:left="720" w:firstLine="720"/>
      </w:pPr>
      <w:r w:rsidRPr="00D34CB5">
        <w:t>1)</w:t>
      </w:r>
      <w:r>
        <w:tab/>
      </w:r>
      <w:r w:rsidRPr="00D34CB5">
        <w:t>Dislodged from the patient; and</w:t>
      </w:r>
    </w:p>
    <w:p w14:paraId="414CD685" w14:textId="77777777" w:rsidR="00BB64B3" w:rsidRDefault="00BB64B3" w:rsidP="00235DC1">
      <w:pPr>
        <w:spacing w:line="240" w:lineRule="atLeast"/>
      </w:pPr>
    </w:p>
    <w:p w14:paraId="3BCE9478" w14:textId="77777777" w:rsidR="00D34CB5" w:rsidRPr="00D34CB5" w:rsidRDefault="00D34CB5" w:rsidP="00D34CB5">
      <w:pPr>
        <w:spacing w:line="240" w:lineRule="atLeast"/>
        <w:ind w:left="720" w:firstLine="720"/>
      </w:pPr>
      <w:r w:rsidRPr="00D34CB5">
        <w:t>2)</w:t>
      </w:r>
      <w:r>
        <w:tab/>
      </w:r>
      <w:r w:rsidRPr="00D34CB5">
        <w:t>Lodged within the patient following removal of the source applicators.</w:t>
      </w:r>
    </w:p>
    <w:p w14:paraId="7F228580" w14:textId="77777777" w:rsidR="00D34CB5" w:rsidRDefault="00D34CB5" w:rsidP="00235DC1">
      <w:pPr>
        <w:widowControl w:val="0"/>
        <w:autoSpaceDE w:val="0"/>
        <w:autoSpaceDN w:val="0"/>
        <w:adjustRightInd w:val="0"/>
      </w:pPr>
    </w:p>
    <w:p w14:paraId="6A686B65" w14:textId="77777777" w:rsidR="001504E5" w:rsidRDefault="001504E5" w:rsidP="001504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34CB5" w:rsidRPr="00D34CB5">
        <w:t>A licensee shall notify the Radiation Safety Officer, or his or her designee</w:t>
      </w:r>
      <w:r w:rsidR="00B55A7A">
        <w:t>,</w:t>
      </w:r>
      <w:r w:rsidR="00D34CB5" w:rsidRPr="00D34CB5">
        <w:t xml:space="preserve"> and an authorized user as soon as possible if the patient or human research subject has a medical emergency or dies.</w:t>
      </w:r>
      <w:r w:rsidR="00D34CB5" w:rsidDel="00D34CB5">
        <w:t xml:space="preserve"> </w:t>
      </w:r>
    </w:p>
    <w:p w14:paraId="42ECF11C" w14:textId="77777777" w:rsidR="00634B9C" w:rsidRDefault="00634B9C" w:rsidP="00235DC1">
      <w:pPr>
        <w:widowControl w:val="0"/>
        <w:autoSpaceDE w:val="0"/>
        <w:autoSpaceDN w:val="0"/>
        <w:adjustRightInd w:val="0"/>
      </w:pPr>
    </w:p>
    <w:p w14:paraId="16EA9CD6" w14:textId="77777777" w:rsidR="00D34CB5" w:rsidRPr="00D55B37" w:rsidRDefault="00D34C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B0477">
        <w:t>9029</w:t>
      </w:r>
      <w:r w:rsidRPr="00D55B37">
        <w:t xml:space="preserve">, effective </w:t>
      </w:r>
      <w:r w:rsidR="002B0477">
        <w:t>April 28, 2006</w:t>
      </w:r>
      <w:r w:rsidRPr="00D55B37">
        <w:t>)</w:t>
      </w:r>
    </w:p>
    <w:sectPr w:rsidR="00D34CB5" w:rsidRPr="00D55B37" w:rsidSect="00150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4E5"/>
    <w:rsid w:val="000A7A14"/>
    <w:rsid w:val="000B4C00"/>
    <w:rsid w:val="001504E5"/>
    <w:rsid w:val="00235DC1"/>
    <w:rsid w:val="002B0477"/>
    <w:rsid w:val="003E73AE"/>
    <w:rsid w:val="005C3366"/>
    <w:rsid w:val="005C3C1A"/>
    <w:rsid w:val="00634B9C"/>
    <w:rsid w:val="00821845"/>
    <w:rsid w:val="008276E0"/>
    <w:rsid w:val="00B55A7A"/>
    <w:rsid w:val="00BB64B3"/>
    <w:rsid w:val="00D34CB5"/>
    <w:rsid w:val="00D530C9"/>
    <w:rsid w:val="00E61606"/>
    <w:rsid w:val="00F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41FFA7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34CB5"/>
    <w:rPr>
      <w:szCs w:val="20"/>
      <w:u w:val="single"/>
    </w:rPr>
  </w:style>
  <w:style w:type="paragraph" w:customStyle="1" w:styleId="JCARSourceNote">
    <w:name w:val="JCAR Source Note"/>
    <w:basedOn w:val="Normal"/>
    <w:rsid w:val="00D3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2025-02-22T20:56:00Z</dcterms:modified>
</cp:coreProperties>
</file>