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B0" w:rsidRDefault="006405B0" w:rsidP="006405B0">
      <w:pPr>
        <w:widowControl w:val="0"/>
        <w:autoSpaceDE w:val="0"/>
        <w:autoSpaceDN w:val="0"/>
        <w:adjustRightInd w:val="0"/>
      </w:pPr>
      <w:bookmarkStart w:id="0" w:name="_GoBack"/>
      <w:bookmarkEnd w:id="0"/>
    </w:p>
    <w:p w:rsidR="006405B0" w:rsidRDefault="006405B0" w:rsidP="006405B0">
      <w:pPr>
        <w:widowControl w:val="0"/>
        <w:autoSpaceDE w:val="0"/>
        <w:autoSpaceDN w:val="0"/>
        <w:adjustRightInd w:val="0"/>
      </w:pPr>
      <w:r>
        <w:rPr>
          <w:b/>
          <w:bCs/>
        </w:rPr>
        <w:t>Section 333.30  Conditions</w:t>
      </w:r>
      <w:r>
        <w:t xml:space="preserve"> </w:t>
      </w:r>
    </w:p>
    <w:p w:rsidR="006405B0" w:rsidRDefault="006405B0" w:rsidP="006405B0">
      <w:pPr>
        <w:widowControl w:val="0"/>
        <w:autoSpaceDE w:val="0"/>
        <w:autoSpaceDN w:val="0"/>
        <w:adjustRightInd w:val="0"/>
      </w:pPr>
    </w:p>
    <w:p w:rsidR="006405B0" w:rsidRDefault="006405B0" w:rsidP="006405B0">
      <w:pPr>
        <w:widowControl w:val="0"/>
        <w:autoSpaceDE w:val="0"/>
        <w:autoSpaceDN w:val="0"/>
        <w:adjustRightInd w:val="0"/>
      </w:pPr>
      <w:r>
        <w:t xml:space="preserve">Any person who sends an instrument to the Department for calibration shall bear the cost and risk of transporting the instrument to the Department and returning the instrument to the sender.  In addition, neither the Department nor the State of Illinois, nor any of their employees, agents or assignees shall be liable for any loss or damages, including without limitation, direct, consequential or special damages that may result in connection with the performance of calibration services. </w:t>
      </w:r>
    </w:p>
    <w:sectPr w:rsidR="006405B0" w:rsidSect="006405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05B0"/>
    <w:rsid w:val="003D6028"/>
    <w:rsid w:val="005C3366"/>
    <w:rsid w:val="006405B0"/>
    <w:rsid w:val="00B6447B"/>
    <w:rsid w:val="00F2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333</vt:lpstr>
    </vt:vector>
  </TitlesOfParts>
  <Company>State Of Illinois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