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B5B" w:rsidRDefault="005C4B5B" w:rsidP="005C4B5B">
      <w:pPr>
        <w:widowControl w:val="0"/>
        <w:autoSpaceDE w:val="0"/>
        <w:autoSpaceDN w:val="0"/>
        <w:adjustRightInd w:val="0"/>
      </w:pPr>
    </w:p>
    <w:p w:rsidR="005C4B5B" w:rsidRDefault="005C4B5B" w:rsidP="005C4B5B">
      <w:pPr>
        <w:widowControl w:val="0"/>
        <w:autoSpaceDE w:val="0"/>
        <w:autoSpaceDN w:val="0"/>
        <w:adjustRightInd w:val="0"/>
      </w:pPr>
      <w:r>
        <w:rPr>
          <w:b/>
          <w:bCs/>
        </w:rPr>
        <w:t>Section 332.30  License Required</w:t>
      </w:r>
      <w:r>
        <w:t xml:space="preserve"> </w:t>
      </w:r>
    </w:p>
    <w:p w:rsidR="005C4B5B" w:rsidRDefault="005C4B5B" w:rsidP="005C4B5B">
      <w:pPr>
        <w:widowControl w:val="0"/>
        <w:autoSpaceDE w:val="0"/>
        <w:autoSpaceDN w:val="0"/>
        <w:adjustRightInd w:val="0"/>
      </w:pPr>
    </w:p>
    <w:p w:rsidR="005C4B5B" w:rsidRDefault="005C4B5B" w:rsidP="005C4B5B">
      <w:pPr>
        <w:widowControl w:val="0"/>
        <w:autoSpaceDE w:val="0"/>
        <w:autoSpaceDN w:val="0"/>
        <w:adjustRightInd w:val="0"/>
        <w:ind w:left="1440" w:hanging="720"/>
      </w:pPr>
      <w:r>
        <w:t>a)</w:t>
      </w:r>
      <w:r>
        <w:tab/>
        <w:t xml:space="preserve">No person shall operate a source material milling facility or byproduct material surface impoundment or disposal area, or receive, possess, dispose, or transfer source or byproduct material associated with such facilities, unless authorized by a license issued by the </w:t>
      </w:r>
      <w:r w:rsidR="00A43026">
        <w:t>Agency</w:t>
      </w:r>
      <w:r>
        <w:t xml:space="preserve"> pursuant to this Part and 32 Ill. Adm. Code 330. </w:t>
      </w:r>
    </w:p>
    <w:p w:rsidR="005B10F7" w:rsidRDefault="005B10F7" w:rsidP="005C4B5B">
      <w:pPr>
        <w:widowControl w:val="0"/>
        <w:autoSpaceDE w:val="0"/>
        <w:autoSpaceDN w:val="0"/>
        <w:adjustRightInd w:val="0"/>
        <w:ind w:left="1440" w:hanging="720"/>
      </w:pPr>
    </w:p>
    <w:p w:rsidR="005C4B5B" w:rsidRDefault="005C4B5B" w:rsidP="005C4B5B">
      <w:pPr>
        <w:widowControl w:val="0"/>
        <w:autoSpaceDE w:val="0"/>
        <w:autoSpaceDN w:val="0"/>
        <w:adjustRightInd w:val="0"/>
        <w:ind w:left="1440" w:hanging="720"/>
      </w:pPr>
      <w:r>
        <w:t>b)</w:t>
      </w:r>
      <w:r>
        <w:tab/>
        <w:t xml:space="preserve">Each person shall file an application with the </w:t>
      </w:r>
      <w:r w:rsidR="00A43026">
        <w:t>Agency</w:t>
      </w:r>
      <w:r>
        <w:t xml:space="preserve"> pursuant to 32 Ill. Adm. Code 330.240 and obtain a license as provided in this Part before commencement of construction of a source material milling facility, or byproduct material surface impoundment or disposal area.  Failure to comply with this requirement shall be grounds for denial of a license. </w:t>
      </w:r>
    </w:p>
    <w:p w:rsidR="005B10F7" w:rsidRDefault="005B10F7" w:rsidP="005C4B5B">
      <w:pPr>
        <w:widowControl w:val="0"/>
        <w:autoSpaceDE w:val="0"/>
        <w:autoSpaceDN w:val="0"/>
        <w:adjustRightInd w:val="0"/>
        <w:ind w:left="1440" w:hanging="720"/>
      </w:pPr>
    </w:p>
    <w:p w:rsidR="005C4B5B" w:rsidRDefault="005C4B5B" w:rsidP="005C4B5B">
      <w:pPr>
        <w:widowControl w:val="0"/>
        <w:autoSpaceDE w:val="0"/>
        <w:autoSpaceDN w:val="0"/>
        <w:adjustRightInd w:val="0"/>
        <w:ind w:left="1440" w:hanging="720"/>
      </w:pPr>
      <w:r>
        <w:t>c)</w:t>
      </w:r>
      <w:r>
        <w:tab/>
        <w:t xml:space="preserve">Any person who, on the effective date of the Agreement between the State and NRC transferring regulatory authority to the State, possesses a license, issued by the NRC, to operate a source material milling facility or byproduct material surface impoundment or disposal area or to receive, possess, dispose of, or transfer source or byproduct material associated with such facilities, shall be deemed to possess a like license issued under this Part.  </w:t>
      </w:r>
      <w:r w:rsidR="005D0699">
        <w:t>Licenses</w:t>
      </w:r>
      <w:r>
        <w:t xml:space="preserve"> shall expire 90 days after receipt from the </w:t>
      </w:r>
      <w:r w:rsidR="00A43026">
        <w:t>Agency</w:t>
      </w:r>
      <w:r>
        <w:t xml:space="preserve"> of a notice of expiration of </w:t>
      </w:r>
      <w:r w:rsidR="005D0699">
        <w:t>the</w:t>
      </w:r>
      <w:r>
        <w:t xml:space="preserve"> license or on the date of expiration specified in the NRC license, whichever is earlier. </w:t>
      </w:r>
    </w:p>
    <w:p w:rsidR="00A43026" w:rsidRDefault="00A43026" w:rsidP="00A43026">
      <w:pPr>
        <w:widowControl w:val="0"/>
        <w:autoSpaceDE w:val="0"/>
        <w:autoSpaceDN w:val="0"/>
        <w:adjustRightInd w:val="0"/>
      </w:pPr>
    </w:p>
    <w:p w:rsidR="00A43026" w:rsidRPr="00D55B37" w:rsidRDefault="00A43026">
      <w:pPr>
        <w:pStyle w:val="JCARSourceNote"/>
        <w:ind w:left="720"/>
      </w:pPr>
      <w:r w:rsidRPr="00D55B37">
        <w:t xml:space="preserve">(Source:  </w:t>
      </w:r>
      <w:r>
        <w:t>Amended</w:t>
      </w:r>
      <w:r w:rsidRPr="00D55B37">
        <w:t xml:space="preserve"> at </w:t>
      </w:r>
      <w:r>
        <w:t>32 I</w:t>
      </w:r>
      <w:r w:rsidRPr="00D55B37">
        <w:t xml:space="preserve">ll. Reg. </w:t>
      </w:r>
      <w:r w:rsidR="002D39BD">
        <w:t>167</w:t>
      </w:r>
      <w:r w:rsidR="00724859">
        <w:t>65</w:t>
      </w:r>
      <w:bookmarkStart w:id="0" w:name="_GoBack"/>
      <w:bookmarkEnd w:id="0"/>
      <w:r w:rsidRPr="00D55B37">
        <w:t xml:space="preserve">, effective </w:t>
      </w:r>
      <w:r w:rsidR="002D39BD">
        <w:t>October 6, 2008</w:t>
      </w:r>
      <w:r w:rsidRPr="00D55B37">
        <w:t>)</w:t>
      </w:r>
    </w:p>
    <w:sectPr w:rsidR="00A43026" w:rsidRPr="00D55B37" w:rsidSect="005C4B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4B5B"/>
    <w:rsid w:val="002D39BD"/>
    <w:rsid w:val="00472432"/>
    <w:rsid w:val="00586B72"/>
    <w:rsid w:val="005B10F7"/>
    <w:rsid w:val="005C3366"/>
    <w:rsid w:val="005C4B5B"/>
    <w:rsid w:val="005D0699"/>
    <w:rsid w:val="00724859"/>
    <w:rsid w:val="0073529A"/>
    <w:rsid w:val="00A43026"/>
    <w:rsid w:val="00C5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5DBCF96-BA74-4741-A232-D7FD4566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3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2012-06-21T18:25:00Z</dcterms:created>
  <dcterms:modified xsi:type="dcterms:W3CDTF">2014-05-28T20:51:00Z</dcterms:modified>
</cp:coreProperties>
</file>