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86F" w:rsidRDefault="00C9486F" w:rsidP="00C948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486F" w:rsidRDefault="00C9486F" w:rsidP="00C9486F">
      <w:pPr>
        <w:widowControl w:val="0"/>
        <w:autoSpaceDE w:val="0"/>
        <w:autoSpaceDN w:val="0"/>
        <w:adjustRightInd w:val="0"/>
      </w:pPr>
      <w:r>
        <w:t xml:space="preserve">AUTHORITY:  Implementing and authorized by the Radiation Protection Act of 1990 [420 ILCS 40] and the Uranium and Thorium Mill Tailings Control Act [420 ILCS 42]. </w:t>
      </w:r>
    </w:p>
    <w:sectPr w:rsidR="00C9486F" w:rsidSect="00C948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486F"/>
    <w:rsid w:val="001F60E5"/>
    <w:rsid w:val="005C3366"/>
    <w:rsid w:val="00C9486F"/>
    <w:rsid w:val="00F833E3"/>
    <w:rsid w:val="00F9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Radiation Protection Act of 1990 [420 ILCS 40] and the Uranium and Thorium Mill</vt:lpstr>
    </vt:vector>
  </TitlesOfParts>
  <Company>State Of Illinois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Radiation Protection Act of 1990 [420 ILCS 40] and the Uranium and Thorium Mill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