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67" w:rsidRDefault="00355167" w:rsidP="0035516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332.10</w:t>
      </w:r>
      <w:r>
        <w:tab/>
        <w:t xml:space="preserve">Purpose and Scope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332.20</w:t>
      </w:r>
      <w:r>
        <w:tab/>
        <w:t xml:space="preserve">Definitions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332.30</w:t>
      </w:r>
      <w:r>
        <w:tab/>
        <w:t xml:space="preserve">License Required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332.40</w:t>
      </w:r>
      <w:r>
        <w:tab/>
        <w:t xml:space="preserve">Application Content and Procedure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332.50</w:t>
      </w:r>
      <w:r>
        <w:tab/>
        <w:t xml:space="preserve">General Information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332.60</w:t>
      </w:r>
      <w:r>
        <w:tab/>
        <w:t xml:space="preserve">Technical Information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332.70</w:t>
      </w:r>
      <w:r>
        <w:tab/>
        <w:t xml:space="preserve">Technical Analyses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332.80</w:t>
      </w:r>
      <w:r>
        <w:tab/>
        <w:t xml:space="preserve">Institutional Information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332.90</w:t>
      </w:r>
      <w:r>
        <w:tab/>
        <w:t xml:space="preserve">Financial Information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332.100</w:t>
      </w:r>
      <w:r>
        <w:tab/>
        <w:t xml:space="preserve">Evaluation of License Application and Issuance of a License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332.110</w:t>
      </w:r>
      <w:r>
        <w:tab/>
        <w:t xml:space="preserve">General Conditions of Licenses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332.120</w:t>
      </w:r>
      <w:r>
        <w:tab/>
        <w:t xml:space="preserve">Application for Renewal or Closure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332.130</w:t>
      </w:r>
      <w:r>
        <w:tab/>
        <w:t xml:space="preserve">Contents of Application for Site Closure and Stabilization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332.140</w:t>
      </w:r>
      <w:r>
        <w:tab/>
        <w:t xml:space="preserve">Postclosure Observation and Maintenance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332.150</w:t>
      </w:r>
      <w:r>
        <w:tab/>
        <w:t xml:space="preserve">Termination of Source Material Milling Facility License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332.160</w:t>
      </w:r>
      <w:r>
        <w:tab/>
        <w:t xml:space="preserve">General Requirements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332.170</w:t>
      </w:r>
      <w:r>
        <w:tab/>
        <w:t xml:space="preserve">Protection of the General Population from Radiation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332.180</w:t>
      </w:r>
      <w:r>
        <w:tab/>
        <w:t xml:space="preserve">Protection of Individuals from Inadvertent Access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332.190</w:t>
      </w:r>
      <w:r>
        <w:tab/>
        <w:t xml:space="preserve">Protection of Individuals During Operations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332.200</w:t>
      </w:r>
      <w:r>
        <w:tab/>
        <w:t xml:space="preserve">Stability of the Byproduct Material Disposal Site After Closure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332.210</w:t>
      </w:r>
      <w:r>
        <w:tab/>
        <w:t xml:space="preserve">Technical Criteria for Byproduct Material Disposal Sites </w:t>
      </w:r>
      <w:r w:rsidR="0057031C">
        <w:t>−</w:t>
      </w:r>
      <w:r>
        <w:t xml:space="preserve"> Siting Criteria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332.220</w:t>
      </w:r>
      <w:r>
        <w:tab/>
        <w:t xml:space="preserve">Technical Criteria for Byproduct Material Disposal Sites </w:t>
      </w:r>
      <w:r w:rsidR="0057031C">
        <w:t>−</w:t>
      </w:r>
      <w:r>
        <w:t xml:space="preserve"> Design Criteria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332.230</w:t>
      </w:r>
      <w:r>
        <w:tab/>
        <w:t xml:space="preserve">Technical Criteria for Byproduct Material Licensed Sites </w:t>
      </w:r>
      <w:r w:rsidR="0057031C">
        <w:t>−</w:t>
      </w:r>
      <w:r>
        <w:t xml:space="preserve"> Groundwater Protection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332.240</w:t>
      </w:r>
      <w:r>
        <w:tab/>
        <w:t xml:space="preserve">Technical Criteria for Byproduct Material Disposal Sites </w:t>
      </w:r>
      <w:r w:rsidR="0057031C">
        <w:t>−</w:t>
      </w:r>
      <w:r>
        <w:t xml:space="preserve"> Control of Radiation Hazards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332.250</w:t>
      </w:r>
      <w:r>
        <w:tab/>
        <w:t xml:space="preserve">Technical Criteria </w:t>
      </w:r>
      <w:r w:rsidR="00B52089">
        <w:t xml:space="preserve">− </w:t>
      </w:r>
      <w:r>
        <w:t xml:space="preserve">Source Material Milling Operations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332.260</w:t>
      </w:r>
      <w:r>
        <w:tab/>
        <w:t xml:space="preserve">Financial Surety Requirements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332.270</w:t>
      </w:r>
      <w:r>
        <w:tab/>
        <w:t xml:space="preserve">Long-Term Care </w:t>
      </w:r>
      <w:r w:rsidR="00904149">
        <w:t>Fund</w:t>
      </w:r>
      <w:r>
        <w:t xml:space="preserve">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332.280</w:t>
      </w:r>
      <w:r>
        <w:tab/>
        <w:t xml:space="preserve">Land Ownership </w:t>
      </w:r>
    </w:p>
    <w:p w:rsidR="00355167" w:rsidRDefault="00355167" w:rsidP="00355167">
      <w:pPr>
        <w:widowControl w:val="0"/>
        <w:autoSpaceDE w:val="0"/>
        <w:autoSpaceDN w:val="0"/>
        <w:adjustRightInd w:val="0"/>
        <w:ind w:left="1440" w:hanging="1440"/>
      </w:pPr>
      <w:r>
        <w:t>332.290</w:t>
      </w:r>
      <w:r>
        <w:tab/>
        <w:t xml:space="preserve">Maintenance of Records, Reports, and Transfers </w:t>
      </w:r>
    </w:p>
    <w:sectPr w:rsidR="00355167" w:rsidSect="003551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167"/>
    <w:rsid w:val="00343567"/>
    <w:rsid w:val="00355167"/>
    <w:rsid w:val="00480EEA"/>
    <w:rsid w:val="0057031C"/>
    <w:rsid w:val="00803972"/>
    <w:rsid w:val="00904149"/>
    <w:rsid w:val="00B52089"/>
    <w:rsid w:val="00F0037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DB79C4-615F-4A95-835F-B6EF6221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2018-04-23T21:13:00Z</dcterms:created>
  <dcterms:modified xsi:type="dcterms:W3CDTF">2018-04-23T21:13:00Z</dcterms:modified>
</cp:coreProperties>
</file>