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95F" w:rsidRDefault="00361E62" w:rsidP="005E195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5E195F">
        <w:rPr>
          <w:b/>
          <w:bCs/>
        </w:rPr>
        <w:t xml:space="preserve">Section 330.APPENDIX H  </w:t>
      </w:r>
      <w:r w:rsidR="009740FA">
        <w:rPr>
          <w:b/>
          <w:bCs/>
        </w:rPr>
        <w:t xml:space="preserve"> </w:t>
      </w:r>
      <w:r w:rsidR="005E195F">
        <w:rPr>
          <w:b/>
          <w:bCs/>
        </w:rPr>
        <w:t>Wording of Financial Surety Arrangements (Section 330.250(c)(1)(E)) (Repealed)</w:t>
      </w:r>
      <w:r w:rsidR="005E195F">
        <w:t xml:space="preserve"> </w:t>
      </w:r>
    </w:p>
    <w:p w:rsidR="005E195F" w:rsidRDefault="005E195F" w:rsidP="005E195F">
      <w:pPr>
        <w:widowControl w:val="0"/>
        <w:autoSpaceDE w:val="0"/>
        <w:autoSpaceDN w:val="0"/>
        <w:adjustRightInd w:val="0"/>
      </w:pPr>
    </w:p>
    <w:p w:rsidR="005E195F" w:rsidRDefault="005E195F" w:rsidP="005E195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8042, effective June 1, 2000) </w:t>
      </w:r>
    </w:p>
    <w:sectPr w:rsidR="005E195F" w:rsidSect="005E19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195F"/>
    <w:rsid w:val="00361E62"/>
    <w:rsid w:val="005C3366"/>
    <w:rsid w:val="005E195F"/>
    <w:rsid w:val="00662FBF"/>
    <w:rsid w:val="007B5C28"/>
    <w:rsid w:val="009740FA"/>
    <w:rsid w:val="00E3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General Assembly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