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1B" w:rsidRDefault="0008121B" w:rsidP="000812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21B" w:rsidRDefault="0008121B" w:rsidP="0008121B">
      <w:pPr>
        <w:widowControl w:val="0"/>
        <w:autoSpaceDE w:val="0"/>
        <w:autoSpaceDN w:val="0"/>
        <w:adjustRightInd w:val="0"/>
        <w:jc w:val="center"/>
      </w:pPr>
      <w:r>
        <w:t>SUBPART B:  TYPES OF LICENSES</w:t>
      </w:r>
    </w:p>
    <w:sectPr w:rsidR="0008121B" w:rsidSect="000812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21B"/>
    <w:rsid w:val="0008121B"/>
    <w:rsid w:val="000B38DB"/>
    <w:rsid w:val="005C3366"/>
    <w:rsid w:val="00677CBD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TYPES OF LICENSES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TYPES OF LICENSES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