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E2" w:rsidRDefault="00AA11E2" w:rsidP="00AA11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11E2" w:rsidRDefault="00AA11E2" w:rsidP="00AA11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322.10  Purpose and Scope</w:t>
      </w:r>
      <w:r>
        <w:t xml:space="preserve"> </w:t>
      </w:r>
    </w:p>
    <w:p w:rsidR="00AA11E2" w:rsidRDefault="00AA11E2" w:rsidP="00AA11E2">
      <w:pPr>
        <w:widowControl w:val="0"/>
        <w:autoSpaceDE w:val="0"/>
        <w:autoSpaceDN w:val="0"/>
        <w:adjustRightInd w:val="0"/>
      </w:pPr>
    </w:p>
    <w:p w:rsidR="00AA11E2" w:rsidRDefault="00AA11E2" w:rsidP="00AA11E2">
      <w:pPr>
        <w:widowControl w:val="0"/>
        <w:autoSpaceDE w:val="0"/>
        <w:autoSpaceDN w:val="0"/>
        <w:adjustRightInd w:val="0"/>
      </w:pPr>
      <w:r>
        <w:t xml:space="preserve">The purpose of this Part is to establish registration and reporting requirements, pursuant to the Radiation Protection Act of 1990 (Act) [420 ILCS 40] for persons who install or service radiation machines.  Except as otherwise specifically exempted, this Part applies to all radiation machine service providers. </w:t>
      </w:r>
    </w:p>
    <w:sectPr w:rsidR="00AA11E2" w:rsidSect="00AA11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1E2"/>
    <w:rsid w:val="002C0B6E"/>
    <w:rsid w:val="00350BBB"/>
    <w:rsid w:val="005C3366"/>
    <w:rsid w:val="007C0820"/>
    <w:rsid w:val="00A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322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322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