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65" w:rsidRDefault="00231765" w:rsidP="00231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765" w:rsidRDefault="00231765" w:rsidP="002317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315.10  Purpose</w:t>
      </w:r>
      <w:r>
        <w:t xml:space="preserve"> </w:t>
      </w:r>
    </w:p>
    <w:p w:rsidR="00231765" w:rsidRDefault="00231765" w:rsidP="00231765">
      <w:pPr>
        <w:widowControl w:val="0"/>
        <w:autoSpaceDE w:val="0"/>
        <w:autoSpaceDN w:val="0"/>
        <w:adjustRightInd w:val="0"/>
      </w:pPr>
    </w:p>
    <w:p w:rsidR="00231765" w:rsidRDefault="00231765" w:rsidP="00231765">
      <w:pPr>
        <w:widowControl w:val="0"/>
        <w:autoSpaceDE w:val="0"/>
        <w:autoSpaceDN w:val="0"/>
        <w:adjustRightInd w:val="0"/>
      </w:pPr>
      <w:r>
        <w:t xml:space="preserve">This Part establishes standards for protection against laser radiation and is issued pursuant to the Laser System Act of 1997 [420 ILCS 56]. </w:t>
      </w:r>
    </w:p>
    <w:sectPr w:rsidR="00231765" w:rsidSect="00231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765"/>
    <w:rsid w:val="00231765"/>
    <w:rsid w:val="005C3366"/>
    <w:rsid w:val="00AF279B"/>
    <w:rsid w:val="00AF4D6B"/>
    <w:rsid w:val="00E0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