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5C" w:rsidRDefault="0098755C" w:rsidP="00987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55C" w:rsidRDefault="0098755C" w:rsidP="009875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  Continuances</w:t>
      </w:r>
      <w:r>
        <w:t xml:space="preserve"> </w:t>
      </w:r>
    </w:p>
    <w:p w:rsidR="0098755C" w:rsidRDefault="0098755C" w:rsidP="0098755C">
      <w:pPr>
        <w:widowControl w:val="0"/>
        <w:autoSpaceDE w:val="0"/>
        <w:autoSpaceDN w:val="0"/>
        <w:adjustRightInd w:val="0"/>
      </w:pPr>
    </w:p>
    <w:p w:rsidR="0098755C" w:rsidRDefault="0098755C" w:rsidP="0098755C">
      <w:pPr>
        <w:widowControl w:val="0"/>
        <w:autoSpaceDE w:val="0"/>
        <w:autoSpaceDN w:val="0"/>
        <w:adjustRightInd w:val="0"/>
      </w:pPr>
      <w:r>
        <w:t>A party shall be granted one continuance of up to 14 days on request</w:t>
      </w:r>
      <w:r w:rsidR="00956E72">
        <w:t xml:space="preserve"> or as agreed to by all parties</w:t>
      </w:r>
      <w:r>
        <w:t xml:space="preserve">.  Any other requests for a continuance will be granted only for good cause shown.  In determining good cause, factors </w:t>
      </w:r>
      <w:r w:rsidR="00956E72">
        <w:t>that</w:t>
      </w:r>
      <w:r>
        <w:t xml:space="preserve"> the hearing officer may consider shall include the inability to produce a material witness or evidence, surprise, required attendance of legal counsel elsewhere, illness or death of a party or witness, and substitution of an attorney. </w:t>
      </w:r>
    </w:p>
    <w:p w:rsidR="0098755C" w:rsidRDefault="0098755C" w:rsidP="0098755C">
      <w:pPr>
        <w:widowControl w:val="0"/>
        <w:autoSpaceDE w:val="0"/>
        <w:autoSpaceDN w:val="0"/>
        <w:adjustRightInd w:val="0"/>
      </w:pPr>
    </w:p>
    <w:p w:rsidR="00956E72" w:rsidRPr="00D55B37" w:rsidRDefault="00956E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6B1AB1">
        <w:t>14137</w:t>
      </w:r>
      <w:r w:rsidRPr="00D55B37">
        <w:t xml:space="preserve">, effective </w:t>
      </w:r>
      <w:r w:rsidR="006B1AB1">
        <w:t>September 28, 2009</w:t>
      </w:r>
      <w:r w:rsidRPr="00D55B37">
        <w:t>)</w:t>
      </w:r>
    </w:p>
    <w:sectPr w:rsidR="00956E72" w:rsidRPr="00D55B37" w:rsidSect="00987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55C"/>
    <w:rsid w:val="00216852"/>
    <w:rsid w:val="002548FC"/>
    <w:rsid w:val="004939E9"/>
    <w:rsid w:val="005C3366"/>
    <w:rsid w:val="006B1AB1"/>
    <w:rsid w:val="006B3C1D"/>
    <w:rsid w:val="00956E72"/>
    <w:rsid w:val="0098755C"/>
    <w:rsid w:val="00AC7061"/>
    <w:rsid w:val="00C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6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