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E09" w:rsidRDefault="00603E09" w:rsidP="00AB500C">
      <w:pPr>
        <w:rPr>
          <w:b/>
        </w:rPr>
      </w:pPr>
    </w:p>
    <w:p w:rsidR="00AB500C" w:rsidRDefault="00AB500C" w:rsidP="00AB500C">
      <w:pPr>
        <w:rPr>
          <w:b/>
        </w:rPr>
      </w:pPr>
      <w:r>
        <w:rPr>
          <w:b/>
        </w:rPr>
        <w:t>Section 310.50  Project Requirements</w:t>
      </w:r>
    </w:p>
    <w:p w:rsidR="00AB500C" w:rsidRDefault="00AB500C" w:rsidP="00AB500C">
      <w:pPr>
        <w:rPr>
          <w:b/>
        </w:rPr>
      </w:pPr>
    </w:p>
    <w:p w:rsidR="00AB500C" w:rsidRDefault="00AB500C" w:rsidP="00AB500C">
      <w:pPr>
        <w:ind w:left="1440" w:hanging="720"/>
      </w:pPr>
      <w:r>
        <w:t>a)</w:t>
      </w:r>
      <w:r>
        <w:tab/>
        <w:t xml:space="preserve">Grants will be awarded to </w:t>
      </w:r>
      <w:r>
        <w:rPr>
          <w:szCs w:val="24"/>
        </w:rPr>
        <w:t>purchase and install physical security enhancement equipment, inspection and screening systems, information technology, and/or interoperable communications equipment for buildings where students are</w:t>
      </w:r>
      <w:r w:rsidRPr="00AB500C">
        <w:rPr>
          <w:szCs w:val="24"/>
        </w:rPr>
        <w:t xml:space="preserve"> </w:t>
      </w:r>
      <w:r>
        <w:rPr>
          <w:szCs w:val="24"/>
        </w:rPr>
        <w:t>primarily taught in academic classes</w:t>
      </w:r>
      <w:r>
        <w:t>.  All extended warranty, service agreements and maintenance costs not included in the cost of the equipment at the time of purchase are the responsibility of the applicant.</w:t>
      </w:r>
    </w:p>
    <w:p w:rsidR="00AB500C" w:rsidRDefault="00AB500C" w:rsidP="00AB500C">
      <w:pPr>
        <w:ind w:left="720"/>
      </w:pPr>
    </w:p>
    <w:p w:rsidR="00AB500C" w:rsidRDefault="00AB500C" w:rsidP="00AB500C">
      <w:pPr>
        <w:ind w:left="360" w:firstLine="360"/>
      </w:pPr>
      <w:r>
        <w:t>b)</w:t>
      </w:r>
      <w:r>
        <w:tab/>
        <w:t>Grants will be awarded based on the following criteria:</w:t>
      </w:r>
    </w:p>
    <w:p w:rsidR="00AB500C" w:rsidRDefault="00AB500C" w:rsidP="00AB500C">
      <w:pPr>
        <w:ind w:left="360"/>
      </w:pPr>
      <w:r>
        <w:tab/>
      </w:r>
    </w:p>
    <w:p w:rsidR="00AB500C" w:rsidRDefault="00633B3C" w:rsidP="00633B3C">
      <w:pPr>
        <w:ind w:left="2160" w:hanging="720"/>
      </w:pPr>
      <w:r>
        <w:t>1)</w:t>
      </w:r>
      <w:r>
        <w:tab/>
      </w:r>
      <w:r w:rsidR="00AB500C">
        <w:t>The necessity of the funding based on the known school safety hazards, threats and risk</w:t>
      </w:r>
      <w:r w:rsidR="00AC47AE">
        <w:t>s</w:t>
      </w:r>
      <w:bookmarkStart w:id="0" w:name="_GoBack"/>
      <w:bookmarkEnd w:id="0"/>
      <w:r w:rsidR="00AB500C">
        <w:t xml:space="preserve"> identified by the applicant;</w:t>
      </w:r>
    </w:p>
    <w:p w:rsidR="00AB500C" w:rsidRDefault="00AB500C" w:rsidP="00AB500C">
      <w:pPr>
        <w:ind w:left="1440"/>
      </w:pPr>
    </w:p>
    <w:p w:rsidR="00AB500C" w:rsidRDefault="00633B3C" w:rsidP="00633B3C">
      <w:pPr>
        <w:ind w:left="1440"/>
      </w:pPr>
      <w:r>
        <w:t>2)</w:t>
      </w:r>
      <w:r>
        <w:tab/>
      </w:r>
      <w:r w:rsidR="00AB500C">
        <w:t>The ability of the funding to enhance the safety of the student population;</w:t>
      </w:r>
    </w:p>
    <w:p w:rsidR="00AB500C" w:rsidRDefault="00AB500C" w:rsidP="00AB500C">
      <w:pPr>
        <w:pStyle w:val="ListParagraph"/>
      </w:pPr>
    </w:p>
    <w:p w:rsidR="00AB500C" w:rsidRDefault="00633B3C" w:rsidP="00633B3C">
      <w:pPr>
        <w:ind w:left="2160" w:hanging="720"/>
      </w:pPr>
      <w:r>
        <w:t>3)</w:t>
      </w:r>
      <w:r>
        <w:tab/>
      </w:r>
      <w:r w:rsidR="00AB500C">
        <w:t>An evaluation of the likelihood of project completion during the grant period;</w:t>
      </w:r>
    </w:p>
    <w:p w:rsidR="00AB500C" w:rsidRDefault="00AB500C" w:rsidP="00AB500C">
      <w:pPr>
        <w:ind w:left="1440"/>
      </w:pPr>
    </w:p>
    <w:p w:rsidR="00AB500C" w:rsidRPr="005C6BA6" w:rsidRDefault="00633B3C" w:rsidP="00633B3C">
      <w:pPr>
        <w:ind w:left="1440"/>
      </w:pPr>
      <w:r>
        <w:rPr>
          <w:szCs w:val="24"/>
        </w:rPr>
        <w:t>4)</w:t>
      </w:r>
      <w:r>
        <w:rPr>
          <w:szCs w:val="24"/>
        </w:rPr>
        <w:tab/>
      </w:r>
      <w:r w:rsidR="00AB500C">
        <w:rPr>
          <w:szCs w:val="24"/>
        </w:rPr>
        <w:t>Compliance with the National Incident Management System;</w:t>
      </w:r>
    </w:p>
    <w:p w:rsidR="00AB500C" w:rsidRDefault="00AB500C" w:rsidP="00AB500C">
      <w:pPr>
        <w:pStyle w:val="ListParagraph"/>
      </w:pPr>
    </w:p>
    <w:p w:rsidR="00AB500C" w:rsidRPr="00D40CB8" w:rsidRDefault="00633B3C" w:rsidP="00633B3C">
      <w:pPr>
        <w:ind w:left="2160" w:hanging="720"/>
      </w:pPr>
      <w:r>
        <w:t>5)</w:t>
      </w:r>
      <w:r>
        <w:tab/>
      </w:r>
      <w:r w:rsidR="00AB500C">
        <w:t xml:space="preserve">Existence of a current </w:t>
      </w:r>
      <w:r>
        <w:t>e</w:t>
      </w:r>
      <w:r w:rsidR="00AB500C">
        <w:t xml:space="preserve">mergency </w:t>
      </w:r>
      <w:r>
        <w:t>o</w:t>
      </w:r>
      <w:r w:rsidR="00AB500C">
        <w:t xml:space="preserve">perations </w:t>
      </w:r>
      <w:r>
        <w:t>p</w:t>
      </w:r>
      <w:r w:rsidR="00AB500C">
        <w:t>lan at each educational facility for which funding is sought;</w:t>
      </w:r>
    </w:p>
    <w:p w:rsidR="00AB500C" w:rsidRDefault="00AB500C" w:rsidP="00AB500C"/>
    <w:p w:rsidR="00AB500C" w:rsidRDefault="00633B3C" w:rsidP="00633B3C">
      <w:pPr>
        <w:ind w:left="1440"/>
      </w:pPr>
      <w:r>
        <w:t>6)</w:t>
      </w:r>
      <w:r>
        <w:tab/>
      </w:r>
      <w:r w:rsidR="00AB500C">
        <w:t>Interoperability with existing equipment (if applicable);</w:t>
      </w:r>
    </w:p>
    <w:p w:rsidR="00AB500C" w:rsidRDefault="00AB500C" w:rsidP="00AB500C">
      <w:pPr>
        <w:pStyle w:val="ListParagraph"/>
      </w:pPr>
    </w:p>
    <w:p w:rsidR="00AB500C" w:rsidRDefault="00633B3C" w:rsidP="00633B3C">
      <w:pPr>
        <w:ind w:left="1440"/>
      </w:pPr>
      <w:r>
        <w:t>7)</w:t>
      </w:r>
      <w:r>
        <w:tab/>
      </w:r>
      <w:r w:rsidR="00AB500C">
        <w:t>Prioritization of projects by the applicant;</w:t>
      </w:r>
    </w:p>
    <w:p w:rsidR="00AB500C" w:rsidRDefault="00AB500C" w:rsidP="00AB500C">
      <w:pPr>
        <w:pStyle w:val="ListParagraph"/>
      </w:pPr>
    </w:p>
    <w:p w:rsidR="00AB500C" w:rsidRDefault="00633B3C" w:rsidP="00633B3C">
      <w:pPr>
        <w:ind w:left="1440"/>
      </w:pPr>
      <w:r>
        <w:t>8)</w:t>
      </w:r>
      <w:r>
        <w:tab/>
      </w:r>
      <w:r w:rsidR="00AB500C">
        <w:t>Sustainability of the project; and</w:t>
      </w:r>
    </w:p>
    <w:p w:rsidR="00AB500C" w:rsidRDefault="00AB500C" w:rsidP="00AB500C">
      <w:pPr>
        <w:pStyle w:val="ListParagraph"/>
      </w:pPr>
    </w:p>
    <w:p w:rsidR="00AB500C" w:rsidRDefault="00633B3C" w:rsidP="00633B3C">
      <w:pPr>
        <w:ind w:left="1440"/>
      </w:pPr>
      <w:r>
        <w:t>9)</w:t>
      </w:r>
      <w:r>
        <w:tab/>
      </w:r>
      <w:r w:rsidR="00AB500C">
        <w:t>The availability of funding.</w:t>
      </w:r>
    </w:p>
    <w:p w:rsidR="00AB500C" w:rsidRDefault="00AB500C" w:rsidP="00AB500C">
      <w:pPr>
        <w:ind w:left="720"/>
      </w:pPr>
    </w:p>
    <w:p w:rsidR="00AB500C" w:rsidRDefault="00AB500C" w:rsidP="00AB500C">
      <w:pPr>
        <w:ind w:left="1440" w:hanging="720"/>
      </w:pPr>
      <w:r>
        <w:t>c)</w:t>
      </w:r>
      <w:r>
        <w:tab/>
        <w:t xml:space="preserve">This is a competitive grant program.  IEMA reserves the right to deny any grant applications or to provide reduced funding to any applicant. </w:t>
      </w:r>
    </w:p>
    <w:p w:rsidR="00AB500C" w:rsidRDefault="00AB500C" w:rsidP="00AB500C">
      <w:pPr>
        <w:pStyle w:val="ListParagraph"/>
        <w:ind w:left="0"/>
      </w:pPr>
    </w:p>
    <w:p w:rsidR="00AB500C" w:rsidRPr="00C618D1" w:rsidRDefault="00AB500C" w:rsidP="00AB500C">
      <w:pPr>
        <w:ind w:left="1440" w:hanging="720"/>
        <w:rPr>
          <w:szCs w:val="24"/>
        </w:rPr>
      </w:pPr>
      <w:r>
        <w:rPr>
          <w:szCs w:val="24"/>
        </w:rPr>
        <w:t>d)</w:t>
      </w:r>
      <w:r>
        <w:rPr>
          <w:szCs w:val="24"/>
        </w:rPr>
        <w:tab/>
      </w:r>
      <w:r w:rsidRPr="00C618D1">
        <w:rPr>
          <w:szCs w:val="24"/>
        </w:rPr>
        <w:t xml:space="preserve">Funds received under a school safety grant may supplement, but shall not supplant, </w:t>
      </w:r>
      <w:r w:rsidR="00633B3C">
        <w:rPr>
          <w:szCs w:val="24"/>
        </w:rPr>
        <w:t>S</w:t>
      </w:r>
      <w:r w:rsidRPr="00C618D1">
        <w:rPr>
          <w:szCs w:val="24"/>
        </w:rPr>
        <w:t xml:space="preserve">tate or local funds for the same purposes.  Supplanting means using school safety grant funds to replace </w:t>
      </w:r>
      <w:r w:rsidR="00633B3C">
        <w:rPr>
          <w:szCs w:val="24"/>
        </w:rPr>
        <w:t>S</w:t>
      </w:r>
      <w:r w:rsidRPr="00C618D1">
        <w:rPr>
          <w:szCs w:val="24"/>
        </w:rPr>
        <w:t xml:space="preserve">tate or local funds </w:t>
      </w:r>
      <w:r w:rsidR="00633B3C">
        <w:rPr>
          <w:szCs w:val="24"/>
        </w:rPr>
        <w:t>that</w:t>
      </w:r>
      <w:r w:rsidRPr="00C618D1">
        <w:rPr>
          <w:szCs w:val="24"/>
        </w:rPr>
        <w:t xml:space="preserve"> otherwise would have been spent on the </w:t>
      </w:r>
      <w:r w:rsidR="00633B3C">
        <w:rPr>
          <w:szCs w:val="24"/>
        </w:rPr>
        <w:t>p</w:t>
      </w:r>
      <w:r w:rsidRPr="00C618D1">
        <w:rPr>
          <w:szCs w:val="24"/>
        </w:rPr>
        <w:t>roject.</w:t>
      </w:r>
    </w:p>
    <w:p w:rsidR="00AB500C" w:rsidRPr="00C618D1" w:rsidRDefault="00AB500C" w:rsidP="00AB500C">
      <w:pPr>
        <w:ind w:left="360"/>
        <w:rPr>
          <w:szCs w:val="24"/>
        </w:rPr>
      </w:pPr>
    </w:p>
    <w:p w:rsidR="00AB500C" w:rsidRDefault="00AB500C" w:rsidP="00AB500C">
      <w:pPr>
        <w:ind w:left="1440" w:hanging="720"/>
      </w:pPr>
      <w:r>
        <w:t>e)</w:t>
      </w:r>
      <w:r>
        <w:tab/>
        <w:t>Projects must be completed within 12 months</w:t>
      </w:r>
      <w:r w:rsidR="00633B3C">
        <w:t xml:space="preserve"> after</w:t>
      </w:r>
      <w:r>
        <w:t xml:space="preserve"> </w:t>
      </w:r>
      <w:r w:rsidR="00633B3C">
        <w:t xml:space="preserve"> receipt of </w:t>
      </w:r>
      <w:r>
        <w:t>the grant award or as otherwise specified in the grant agreement.</w:t>
      </w:r>
    </w:p>
    <w:sectPr w:rsidR="00AB500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429" w:rsidRDefault="00156429">
      <w:r>
        <w:separator/>
      </w:r>
    </w:p>
  </w:endnote>
  <w:endnote w:type="continuationSeparator" w:id="0">
    <w:p w:rsidR="00156429" w:rsidRDefault="00156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429" w:rsidRDefault="00156429">
      <w:r>
        <w:separator/>
      </w:r>
    </w:p>
  </w:footnote>
  <w:footnote w:type="continuationSeparator" w:id="0">
    <w:p w:rsidR="00156429" w:rsidRDefault="00156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7A7ACF"/>
    <w:multiLevelType w:val="hybridMultilevel"/>
    <w:tmpl w:val="164CDA62"/>
    <w:lvl w:ilvl="0" w:tplc="59580730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429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56429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3E09"/>
    <w:rsid w:val="00604BCE"/>
    <w:rsid w:val="006132CE"/>
    <w:rsid w:val="00620BBA"/>
    <w:rsid w:val="006225B0"/>
    <w:rsid w:val="006247D4"/>
    <w:rsid w:val="00626C17"/>
    <w:rsid w:val="00631875"/>
    <w:rsid w:val="00633B3C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B500C"/>
    <w:rsid w:val="00AC0DD5"/>
    <w:rsid w:val="00AC47AE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B4C285-9024-4E4D-B135-84CCCC339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00C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uiPriority w:val="34"/>
    <w:qFormat/>
    <w:rsid w:val="00AB500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261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5</cp:revision>
  <dcterms:created xsi:type="dcterms:W3CDTF">2013-08-26T19:08:00Z</dcterms:created>
  <dcterms:modified xsi:type="dcterms:W3CDTF">2013-08-27T18:06:00Z</dcterms:modified>
</cp:coreProperties>
</file>