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4B" w:rsidRDefault="007B7E4B" w:rsidP="008F3AC7">
      <w:pPr>
        <w:rPr>
          <w:b/>
        </w:rPr>
      </w:pPr>
    </w:p>
    <w:p w:rsidR="008F3AC7" w:rsidRDefault="008F3AC7" w:rsidP="008F3AC7">
      <w:r>
        <w:rPr>
          <w:b/>
        </w:rPr>
        <w:t xml:space="preserve">Section 310.30  Application Procedures </w:t>
      </w:r>
    </w:p>
    <w:p w:rsidR="008F3AC7" w:rsidRDefault="008F3AC7" w:rsidP="008F3AC7">
      <w:pPr>
        <w:ind w:left="360" w:hanging="360"/>
      </w:pPr>
    </w:p>
    <w:p w:rsidR="008F3AC7" w:rsidRDefault="007B7E4B" w:rsidP="007B7E4B">
      <w:pPr>
        <w:ind w:left="1440" w:hanging="720"/>
      </w:pPr>
      <w:r>
        <w:t>a)</w:t>
      </w:r>
      <w:r>
        <w:tab/>
      </w:r>
      <w:r w:rsidR="008F3AC7">
        <w:t xml:space="preserve">There will be an initial application period; however, IEMA reserves the right to open additional application periods depending on funding.  </w:t>
      </w:r>
    </w:p>
    <w:p w:rsidR="008F3AC7" w:rsidRDefault="008F3AC7" w:rsidP="008F3AC7">
      <w:pPr>
        <w:ind w:left="360"/>
      </w:pPr>
    </w:p>
    <w:p w:rsidR="008F3AC7" w:rsidRDefault="007B7E4B" w:rsidP="007B7E4B">
      <w:pPr>
        <w:ind w:left="1440" w:hanging="720"/>
      </w:pPr>
      <w:r>
        <w:t>b)</w:t>
      </w:r>
      <w:r>
        <w:tab/>
      </w:r>
      <w:r w:rsidR="008F3AC7">
        <w:t>IEMA, in collaboration with other venues, will provide notice that the grant application process is open.  The notice shall include a deadline for receiving applications and details of the application process.  Incomplete or late applications will not be considered.</w:t>
      </w:r>
    </w:p>
    <w:p w:rsidR="008F3AC7" w:rsidRDefault="008F3AC7" w:rsidP="008F3AC7">
      <w:pPr>
        <w:pStyle w:val="ListParagraph"/>
      </w:pPr>
    </w:p>
    <w:p w:rsidR="008F3AC7" w:rsidRDefault="007B7E4B" w:rsidP="007B7E4B">
      <w:pPr>
        <w:tabs>
          <w:tab w:val="left" w:pos="1440"/>
        </w:tabs>
        <w:ind w:left="1440" w:hanging="720"/>
      </w:pPr>
      <w:r>
        <w:t>c)</w:t>
      </w:r>
      <w:r>
        <w:tab/>
      </w:r>
      <w:r w:rsidR="008F3AC7">
        <w:t>Applicants may submit only one application for funding per application period.  An application may include multiple projects within the school district, cooperative or college or university district or system.</w:t>
      </w:r>
    </w:p>
    <w:p w:rsidR="008F3AC7" w:rsidRDefault="008F3AC7" w:rsidP="008F3AC7"/>
    <w:p w:rsidR="008F3AC7" w:rsidRDefault="007B7E4B" w:rsidP="007B7E4B">
      <w:pPr>
        <w:ind w:left="1440" w:hanging="720"/>
      </w:pPr>
      <w:r>
        <w:t>d)</w:t>
      </w:r>
      <w:r>
        <w:tab/>
      </w:r>
      <w:r w:rsidR="008F3AC7">
        <w:t>Twenty percent of the total funding available per application period shall be designated for Cook County elementary and secondary education applicants.</w:t>
      </w:r>
    </w:p>
    <w:p w:rsidR="008F3AC7" w:rsidRDefault="008F3AC7" w:rsidP="008F3AC7"/>
    <w:p w:rsidR="008F3AC7" w:rsidRDefault="007B7E4B" w:rsidP="007B7E4B">
      <w:pPr>
        <w:tabs>
          <w:tab w:val="left" w:pos="1440"/>
        </w:tabs>
        <w:ind w:left="1440" w:hanging="720"/>
      </w:pPr>
      <w:r>
        <w:t>e</w:t>
      </w:r>
      <w:bookmarkStart w:id="0" w:name="_GoBack"/>
      <w:bookmarkEnd w:id="0"/>
      <w:r>
        <w:t>)</w:t>
      </w:r>
      <w:r>
        <w:tab/>
      </w:r>
      <w:r w:rsidR="008F3AC7">
        <w:t>Separate grant funding will be designated for colleges/universities and K-12 schools. Funding may be further designated based on student population served by the applicant.</w:t>
      </w:r>
    </w:p>
    <w:sectPr w:rsidR="008F3A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6B9" w:rsidRDefault="007406B9">
      <w:r>
        <w:separator/>
      </w:r>
    </w:p>
  </w:endnote>
  <w:endnote w:type="continuationSeparator" w:id="0">
    <w:p w:rsidR="007406B9" w:rsidRDefault="007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6B9" w:rsidRDefault="007406B9">
      <w:r>
        <w:separator/>
      </w:r>
    </w:p>
  </w:footnote>
  <w:footnote w:type="continuationSeparator" w:id="0">
    <w:p w:rsidR="007406B9" w:rsidRDefault="007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65930"/>
    <w:multiLevelType w:val="hybridMultilevel"/>
    <w:tmpl w:val="E4D43F04"/>
    <w:lvl w:ilvl="0" w:tplc="04090017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2B00E978">
      <w:start w:val="1"/>
      <w:numFmt w:val="decimal"/>
      <w:lvlText w:val="%2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B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06B9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E4B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AC7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9CA1B-2F41-40DF-8E08-CE0B430E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AC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8F3A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2013-08-26T19:08:00Z</dcterms:created>
  <dcterms:modified xsi:type="dcterms:W3CDTF">2013-08-26T19:23:00Z</dcterms:modified>
</cp:coreProperties>
</file>