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B2" w:rsidRDefault="008906B2" w:rsidP="008906B2">
      <w:pPr>
        <w:widowControl w:val="0"/>
        <w:autoSpaceDE w:val="0"/>
        <w:autoSpaceDN w:val="0"/>
        <w:adjustRightInd w:val="0"/>
      </w:pPr>
      <w:bookmarkStart w:id="0" w:name="_GoBack"/>
      <w:bookmarkEnd w:id="0"/>
    </w:p>
    <w:p w:rsidR="008906B2" w:rsidRDefault="008906B2" w:rsidP="008906B2">
      <w:pPr>
        <w:widowControl w:val="0"/>
        <w:autoSpaceDE w:val="0"/>
        <w:autoSpaceDN w:val="0"/>
        <w:adjustRightInd w:val="0"/>
      </w:pPr>
      <w:r>
        <w:rPr>
          <w:b/>
          <w:bCs/>
        </w:rPr>
        <w:t>Section 301.610  Authority</w:t>
      </w:r>
      <w:r>
        <w:t xml:space="preserve"> </w:t>
      </w:r>
    </w:p>
    <w:p w:rsidR="008906B2" w:rsidRDefault="008906B2" w:rsidP="008906B2">
      <w:pPr>
        <w:widowControl w:val="0"/>
        <w:autoSpaceDE w:val="0"/>
        <w:autoSpaceDN w:val="0"/>
        <w:adjustRightInd w:val="0"/>
      </w:pPr>
    </w:p>
    <w:p w:rsidR="008906B2" w:rsidRDefault="008906B2" w:rsidP="008906B2">
      <w:pPr>
        <w:widowControl w:val="0"/>
        <w:autoSpaceDE w:val="0"/>
        <w:autoSpaceDN w:val="0"/>
        <w:adjustRightInd w:val="0"/>
      </w:pPr>
      <w:r>
        <w:t xml:space="preserve">Pursuant to Section 10(k) of the Act, benefits under the Workers' Compensation Act [820 ILCS 305] and Workers' Occupational Diseases Act [820 ILCS 310] are available to volunteers suffering disease, injury or death in specific circumstances for the purpose of encouraging volunteerism during disaster response, disaster exercises, training related to the EOP or specific search-and-rescue team responses, subject to the requirements or conditions set forth in this Subpart. </w:t>
      </w:r>
    </w:p>
    <w:sectPr w:rsidR="008906B2" w:rsidSect="008906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6B2"/>
    <w:rsid w:val="00361493"/>
    <w:rsid w:val="005C3366"/>
    <w:rsid w:val="008906B2"/>
    <w:rsid w:val="009431CC"/>
    <w:rsid w:val="00B673C6"/>
    <w:rsid w:val="00DC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