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B6" w:rsidRDefault="000700B6" w:rsidP="000700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DF2" w:rsidRDefault="000700B6" w:rsidP="000700B6">
      <w:pPr>
        <w:pStyle w:val="JCARMainSourceNote"/>
      </w:pPr>
      <w:r>
        <w:t>SOURCE:  Adopted at 2 Ill. Reg. 25, p. 70, effective July 3, 1978; codified at 6 Ill. Reg. 7216; amended at 9 Ill. Reg. 10733, effective July 1, 1985; amended at 11 Ill. Reg. 18655, effective October 30, 1987; amended at 15 Ill. Reg. 18144, effective December 9, 1991; amended at 23 Ill. Reg. 3943, effective March 19, 1999; amended at 29 Ill. Reg. 13734, effective August 25, 2005; emergency amendment at 29 Ill. Reg. 14070, effective September 10, 2005, for a maximum of 150 days; emergency expired February 6, 2006; emergency amendment at 29 Ill. Reg. 15057, effective September 27, 2005, for a maximum of 150 days; emergency expired February 23, 2006</w:t>
      </w:r>
      <w:r w:rsidR="00C76DF2">
        <w:t xml:space="preserve">; amended at 33 Ill. Reg. </w:t>
      </w:r>
      <w:r w:rsidR="00ED1EAA">
        <w:t>13937</w:t>
      </w:r>
      <w:r w:rsidR="00C76DF2">
        <w:t xml:space="preserve">, effective </w:t>
      </w:r>
      <w:r w:rsidR="00ED1EAA">
        <w:t>September 16, 2009</w:t>
      </w:r>
      <w:r w:rsidR="00C76DF2">
        <w:t>.</w:t>
      </w:r>
    </w:p>
    <w:sectPr w:rsidR="00C76DF2" w:rsidSect="00611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E1B"/>
    <w:rsid w:val="000700B6"/>
    <w:rsid w:val="000F4605"/>
    <w:rsid w:val="00182FC4"/>
    <w:rsid w:val="001C7256"/>
    <w:rsid w:val="003C0376"/>
    <w:rsid w:val="005066AB"/>
    <w:rsid w:val="005C3366"/>
    <w:rsid w:val="00611E1B"/>
    <w:rsid w:val="007A0BA8"/>
    <w:rsid w:val="008637BD"/>
    <w:rsid w:val="00A565E1"/>
    <w:rsid w:val="00AC5A53"/>
    <w:rsid w:val="00C76DF2"/>
    <w:rsid w:val="00CC0A4E"/>
    <w:rsid w:val="00D06E63"/>
    <w:rsid w:val="00ED1EAA"/>
    <w:rsid w:val="00EE02C4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C0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C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