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22" w:rsidRDefault="00C26422" w:rsidP="0001318B">
      <w:pPr>
        <w:rPr>
          <w:b/>
        </w:rPr>
      </w:pPr>
    </w:p>
    <w:p w:rsidR="0001318B" w:rsidRPr="00C26422" w:rsidRDefault="0001318B" w:rsidP="0001318B">
      <w:pPr>
        <w:rPr>
          <w:b/>
        </w:rPr>
      </w:pPr>
      <w:r w:rsidRPr="00C26422">
        <w:rPr>
          <w:b/>
        </w:rPr>
        <w:t xml:space="preserve">Section 150.55  Designation of Parties </w:t>
      </w:r>
    </w:p>
    <w:p w:rsidR="006C0C29" w:rsidRPr="0001318B" w:rsidRDefault="006C0C29" w:rsidP="0001318B"/>
    <w:p w:rsidR="0001318B" w:rsidRDefault="0001318B" w:rsidP="0001318B">
      <w:r w:rsidRPr="0001318B">
        <w:t xml:space="preserve">If a complete determination of the complaint cannot be had without the presence of other parties, </w:t>
      </w:r>
      <w:r w:rsidR="002B7E90">
        <w:t xml:space="preserve">the </w:t>
      </w:r>
      <w:r w:rsidR="002E7669">
        <w:t xml:space="preserve">General Counsel, </w:t>
      </w:r>
      <w:r w:rsidRPr="0001318B">
        <w:t xml:space="preserve">the hearing examiner or the Board may direct </w:t>
      </w:r>
      <w:r w:rsidR="002E7669">
        <w:t xml:space="preserve">those parties </w:t>
      </w:r>
      <w:r w:rsidRPr="0001318B">
        <w:t xml:space="preserve">to be brought in. </w:t>
      </w:r>
      <w:r w:rsidR="00124D77">
        <w:t xml:space="preserve"> </w:t>
      </w:r>
      <w:r w:rsidRPr="0001318B">
        <w:t xml:space="preserve">Service of process shall be as provided in </w:t>
      </w:r>
      <w:r w:rsidR="00FD0B51">
        <w:t>S</w:t>
      </w:r>
      <w:r w:rsidRPr="0001318B">
        <w:t xml:space="preserve">ection 150.25 and any subsequent motions and other documents shall be as provided in </w:t>
      </w:r>
      <w:r w:rsidR="00FD0B51">
        <w:t>S</w:t>
      </w:r>
      <w:r w:rsidRPr="0001318B">
        <w:t>ection 150.35.</w:t>
      </w:r>
      <w:r w:rsidR="002E7669">
        <w:t xml:space="preserve">  The 90 day time period for the Board to render its final decision shall be tolled from the date the General Counsel, hearing examiner or Board directs any additional party or parties to be brought in until the date of service on the last party.  If </w:t>
      </w:r>
      <w:r w:rsidR="002B7E90">
        <w:t xml:space="preserve">the </w:t>
      </w:r>
      <w:r w:rsidR="002E7669">
        <w:t xml:space="preserve">General Counsel, the hearing examiner or the Board determines that any unnecessary parties have been named by the complainant, </w:t>
      </w:r>
      <w:r w:rsidR="002B7E90">
        <w:t>those</w:t>
      </w:r>
      <w:r w:rsidR="002E7669">
        <w:t xml:space="preserve"> parties may be dismissed.</w:t>
      </w:r>
    </w:p>
    <w:p w:rsidR="002E7669" w:rsidRDefault="002E7669" w:rsidP="0001318B"/>
    <w:p w:rsidR="002E7669" w:rsidRPr="0001318B" w:rsidRDefault="002E7669" w:rsidP="002E7669">
      <w:pPr>
        <w:ind w:left="720"/>
      </w:pPr>
      <w:r>
        <w:t xml:space="preserve">(Source:  Amended at </w:t>
      </w:r>
      <w:r w:rsidR="00730789">
        <w:t>40</w:t>
      </w:r>
      <w:r>
        <w:t xml:space="preserve"> Ill. Reg. </w:t>
      </w:r>
      <w:r w:rsidR="00DE19DB">
        <w:t>1953</w:t>
      </w:r>
      <w:bookmarkStart w:id="0" w:name="_GoBack"/>
      <w:bookmarkEnd w:id="0"/>
      <w:r>
        <w:t xml:space="preserve">, effective </w:t>
      </w:r>
      <w:r w:rsidR="00716454">
        <w:t>January 5, 2016</w:t>
      </w:r>
      <w:r>
        <w:t>)</w:t>
      </w:r>
    </w:p>
    <w:sectPr w:rsidR="002E7669" w:rsidRPr="0001318B"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858" w:rsidRDefault="007015BB">
      <w:r>
        <w:separator/>
      </w:r>
    </w:p>
  </w:endnote>
  <w:endnote w:type="continuationSeparator" w:id="0">
    <w:p w:rsidR="00115858" w:rsidRDefault="0070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858" w:rsidRDefault="007015BB">
      <w:r>
        <w:separator/>
      </w:r>
    </w:p>
  </w:footnote>
  <w:footnote w:type="continuationSeparator" w:id="0">
    <w:p w:rsidR="00115858" w:rsidRDefault="00701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18B"/>
    <w:rsid w:val="00061FD4"/>
    <w:rsid w:val="000B4143"/>
    <w:rsid w:val="000D225F"/>
    <w:rsid w:val="000E56B9"/>
    <w:rsid w:val="00115858"/>
    <w:rsid w:val="00124D77"/>
    <w:rsid w:val="0014640C"/>
    <w:rsid w:val="00150267"/>
    <w:rsid w:val="001C7D95"/>
    <w:rsid w:val="001E3074"/>
    <w:rsid w:val="00225354"/>
    <w:rsid w:val="002524EC"/>
    <w:rsid w:val="002A643F"/>
    <w:rsid w:val="002B7E90"/>
    <w:rsid w:val="002E7669"/>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C0C29"/>
    <w:rsid w:val="006D5961"/>
    <w:rsid w:val="006F78C1"/>
    <w:rsid w:val="007015BB"/>
    <w:rsid w:val="00716454"/>
    <w:rsid w:val="00730789"/>
    <w:rsid w:val="00765EA1"/>
    <w:rsid w:val="00780733"/>
    <w:rsid w:val="007C14B2"/>
    <w:rsid w:val="00801D20"/>
    <w:rsid w:val="008115AC"/>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26422"/>
    <w:rsid w:val="00C4537A"/>
    <w:rsid w:val="00C94794"/>
    <w:rsid w:val="00CC13F9"/>
    <w:rsid w:val="00CD3723"/>
    <w:rsid w:val="00D2075D"/>
    <w:rsid w:val="00D24ED9"/>
    <w:rsid w:val="00D55B37"/>
    <w:rsid w:val="00D62188"/>
    <w:rsid w:val="00D718C3"/>
    <w:rsid w:val="00D735B8"/>
    <w:rsid w:val="00D93C67"/>
    <w:rsid w:val="00DE19DB"/>
    <w:rsid w:val="00E7288E"/>
    <w:rsid w:val="00E850AF"/>
    <w:rsid w:val="00E87888"/>
    <w:rsid w:val="00EB424E"/>
    <w:rsid w:val="00F43DEE"/>
    <w:rsid w:val="00FB1E43"/>
    <w:rsid w:val="00FD0B5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76F88F-3802-4BEC-8065-ECCF5970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02281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5</cp:revision>
  <dcterms:created xsi:type="dcterms:W3CDTF">2015-12-08T20:22:00Z</dcterms:created>
  <dcterms:modified xsi:type="dcterms:W3CDTF">2016-01-29T21:28:00Z</dcterms:modified>
</cp:coreProperties>
</file>