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76BC" w14:textId="77777777" w:rsidR="00200E87" w:rsidRPr="00FC4543" w:rsidRDefault="00200E87" w:rsidP="00200E87">
      <w:pPr>
        <w:rPr>
          <w:rFonts w:eastAsia="Times New Roman"/>
          <w:bCs/>
          <w:szCs w:val="24"/>
        </w:rPr>
      </w:pPr>
    </w:p>
    <w:p w14:paraId="2D87D65A" w14:textId="77777777" w:rsidR="00200E87" w:rsidRPr="00200E87" w:rsidRDefault="00200E87" w:rsidP="00200E87">
      <w:pPr>
        <w:rPr>
          <w:rFonts w:eastAsia="Times New Roman"/>
          <w:b/>
          <w:szCs w:val="24"/>
        </w:rPr>
      </w:pPr>
      <w:r w:rsidRPr="00200E87">
        <w:rPr>
          <w:rFonts w:eastAsia="Times New Roman"/>
          <w:b/>
          <w:szCs w:val="24"/>
        </w:rPr>
        <w:t>Section 100.185  Assessment of Civil Penalties</w:t>
      </w:r>
    </w:p>
    <w:p w14:paraId="4F36FC2F" w14:textId="77777777" w:rsidR="00200E87" w:rsidRPr="00FC4543" w:rsidRDefault="00200E87" w:rsidP="00200E87">
      <w:pPr>
        <w:rPr>
          <w:rFonts w:eastAsia="Times New Roman"/>
          <w:bCs/>
          <w:szCs w:val="24"/>
        </w:rPr>
      </w:pPr>
    </w:p>
    <w:p w14:paraId="0B75677A" w14:textId="24800ADC" w:rsidR="00200E87" w:rsidRPr="00200E87" w:rsidRDefault="00200E87" w:rsidP="00200E87">
      <w:pPr>
        <w:ind w:left="1440" w:hanging="720"/>
        <w:rPr>
          <w:rFonts w:eastAsia="Times New Roman"/>
          <w:szCs w:val="24"/>
          <w:u w:val="single"/>
        </w:rPr>
      </w:pPr>
      <w:r w:rsidRPr="00200E87">
        <w:rPr>
          <w:rFonts w:eastAsia="Times New Roman"/>
          <w:szCs w:val="24"/>
        </w:rPr>
        <w:t>a)</w:t>
      </w:r>
      <w:r w:rsidRPr="00200E87">
        <w:rPr>
          <w:rFonts w:eastAsia="Times New Roman"/>
          <w:szCs w:val="24"/>
        </w:rPr>
        <w:tab/>
        <w:t xml:space="preserve">The provisions of </w:t>
      </w:r>
      <w:r w:rsidR="006F2EFA">
        <w:rPr>
          <w:rFonts w:eastAsia="Times New Roman"/>
          <w:szCs w:val="24"/>
        </w:rPr>
        <w:t xml:space="preserve">Code </w:t>
      </w:r>
      <w:r w:rsidRPr="00200E87">
        <w:rPr>
          <w:rFonts w:eastAsia="Times New Roman"/>
          <w:szCs w:val="24"/>
        </w:rPr>
        <w:t xml:space="preserve">Sections 9-20 through 9-24 relating to complaints for violations of Article 9 of the Election Code shall apply to complaints for violations of </w:t>
      </w:r>
      <w:r w:rsidR="003C5E08">
        <w:rPr>
          <w:rFonts w:eastAsia="Times New Roman"/>
          <w:szCs w:val="24"/>
        </w:rPr>
        <w:t>Code</w:t>
      </w:r>
      <w:r w:rsidRPr="00200E87">
        <w:rPr>
          <w:rFonts w:eastAsia="Times New Roman"/>
          <w:szCs w:val="24"/>
        </w:rPr>
        <w:t xml:space="preserve"> Section 9-35(d) (failure to notify affiliated persons and entities of a business entity that the business entity is registered with the Board) and </w:t>
      </w:r>
      <w:r w:rsidR="005855C1">
        <w:rPr>
          <w:rFonts w:eastAsia="Times New Roman"/>
          <w:szCs w:val="24"/>
        </w:rPr>
        <w:t>Code Section 9-35</w:t>
      </w:r>
      <w:r w:rsidRPr="00200E87">
        <w:rPr>
          <w:rFonts w:eastAsia="Times New Roman"/>
          <w:szCs w:val="24"/>
        </w:rPr>
        <w:t>(e) (intentional, willful</w:t>
      </w:r>
      <w:r w:rsidR="005855C1">
        <w:rPr>
          <w:rFonts w:eastAsia="Times New Roman"/>
          <w:szCs w:val="24"/>
        </w:rPr>
        <w:t>,</w:t>
      </w:r>
      <w:r w:rsidRPr="00200E87">
        <w:rPr>
          <w:rFonts w:eastAsia="Times New Roman"/>
          <w:szCs w:val="24"/>
        </w:rPr>
        <w:t xml:space="preserve"> or material failure to disclose required registration information and failure to update a registration), except that the complaint shall be directed to the registered agent of the business entity or its chief executive officer.  In addition, the provision of </w:t>
      </w:r>
      <w:r w:rsidR="006F2EFA">
        <w:rPr>
          <w:rFonts w:eastAsia="Times New Roman"/>
          <w:szCs w:val="24"/>
        </w:rPr>
        <w:t xml:space="preserve">Code </w:t>
      </w:r>
      <w:r w:rsidRPr="00200E87">
        <w:rPr>
          <w:rFonts w:eastAsia="Times New Roman"/>
          <w:szCs w:val="24"/>
        </w:rPr>
        <w:t>Section 9-21 pertaining to the 60</w:t>
      </w:r>
      <w:r w:rsidR="005855C1">
        <w:rPr>
          <w:rFonts w:eastAsia="Times New Roman"/>
          <w:szCs w:val="24"/>
        </w:rPr>
        <w:t>-</w:t>
      </w:r>
      <w:r w:rsidRPr="00200E87">
        <w:rPr>
          <w:rFonts w:eastAsia="Times New Roman"/>
          <w:szCs w:val="24"/>
        </w:rPr>
        <w:t>day period prior to an election shall not apply to complaints filed under this Section.  If the Board determines that a business entity has intentionally, willfully</w:t>
      </w:r>
      <w:r w:rsidR="00DA514D">
        <w:rPr>
          <w:rFonts w:eastAsia="Times New Roman"/>
          <w:szCs w:val="24"/>
        </w:rPr>
        <w:t>,</w:t>
      </w:r>
      <w:r w:rsidRPr="00200E87">
        <w:rPr>
          <w:rFonts w:eastAsia="Times New Roman"/>
          <w:szCs w:val="24"/>
        </w:rPr>
        <w:t xml:space="preserve"> or materially failed to disclose required information on its registration, it shall refer that determination to the chief procurement officer of the agency or agencies that accepted a bid or entered into a contract with that business.</w:t>
      </w:r>
    </w:p>
    <w:p w14:paraId="320F62FA" w14:textId="77777777" w:rsidR="00200E87" w:rsidRPr="00200E87" w:rsidRDefault="00200E87" w:rsidP="00FC4543">
      <w:pPr>
        <w:contextualSpacing/>
        <w:rPr>
          <w:rFonts w:eastAsia="Times New Roman"/>
        </w:rPr>
      </w:pPr>
    </w:p>
    <w:p w14:paraId="1354D861" w14:textId="5F2D5198" w:rsidR="00200E87" w:rsidRPr="00200E87" w:rsidRDefault="00200E87" w:rsidP="00200E87">
      <w:pPr>
        <w:ind w:left="1440" w:hanging="720"/>
        <w:rPr>
          <w:rFonts w:eastAsia="Times New Roman"/>
          <w:szCs w:val="24"/>
        </w:rPr>
      </w:pPr>
      <w:r w:rsidRPr="00200E87">
        <w:rPr>
          <w:rFonts w:eastAsia="Times New Roman"/>
          <w:szCs w:val="24"/>
        </w:rPr>
        <w:t>b)</w:t>
      </w:r>
      <w:r w:rsidRPr="00200E87">
        <w:rPr>
          <w:rFonts w:eastAsia="Times New Roman"/>
          <w:szCs w:val="24"/>
        </w:rPr>
        <w:tab/>
        <w:t xml:space="preserve">The provisions of </w:t>
      </w:r>
      <w:r w:rsidR="00042C90">
        <w:rPr>
          <w:rFonts w:eastAsia="Times New Roman"/>
          <w:szCs w:val="24"/>
        </w:rPr>
        <w:t xml:space="preserve">26 Ill. Adm. Code </w:t>
      </w:r>
      <w:r w:rsidR="005855C1">
        <w:rPr>
          <w:rFonts w:eastAsia="Times New Roman"/>
          <w:szCs w:val="24"/>
        </w:rPr>
        <w:t>125</w:t>
      </w:r>
      <w:r w:rsidRPr="00200E87">
        <w:rPr>
          <w:rFonts w:eastAsia="Times New Roman"/>
          <w:szCs w:val="24"/>
        </w:rPr>
        <w:t xml:space="preserve"> apply to complaints filed against business entities.</w:t>
      </w:r>
    </w:p>
    <w:p w14:paraId="38FDC69F" w14:textId="77777777" w:rsidR="00200E87" w:rsidRPr="00200E87" w:rsidRDefault="00200E87" w:rsidP="00200E87">
      <w:pPr>
        <w:rPr>
          <w:rFonts w:eastAsia="Times New Roman"/>
          <w:szCs w:val="24"/>
        </w:rPr>
      </w:pPr>
    </w:p>
    <w:p w14:paraId="7AB9A33D" w14:textId="30AA8002" w:rsidR="00200E87" w:rsidRPr="00200E87" w:rsidRDefault="00200E87" w:rsidP="00200E87">
      <w:pPr>
        <w:ind w:left="1440" w:hanging="720"/>
        <w:rPr>
          <w:rFonts w:eastAsia="Times New Roman"/>
          <w:szCs w:val="24"/>
        </w:rPr>
      </w:pPr>
      <w:r w:rsidRPr="00200E87">
        <w:rPr>
          <w:rFonts w:eastAsia="Times New Roman"/>
          <w:szCs w:val="24"/>
        </w:rPr>
        <w:t>c)</w:t>
      </w:r>
      <w:r w:rsidRPr="00200E87">
        <w:rPr>
          <w:rFonts w:eastAsia="Times New Roman"/>
          <w:szCs w:val="24"/>
        </w:rPr>
        <w:tab/>
      </w:r>
      <w:r w:rsidR="00042C90">
        <w:rPr>
          <w:rFonts w:eastAsia="Times New Roman"/>
          <w:szCs w:val="24"/>
        </w:rPr>
        <w:t>There is a rebuttable presumption that a business entity acted willfully when a</w:t>
      </w:r>
      <w:r w:rsidR="005855C1">
        <w:rPr>
          <w:rFonts w:eastAsia="Times New Roman"/>
          <w:szCs w:val="24"/>
        </w:rPr>
        <w:t xml:space="preserve"> business entity that registers or provides a registration update outside of the deadline</w:t>
      </w:r>
      <w:r w:rsidR="005D2AF6">
        <w:rPr>
          <w:rFonts w:eastAsia="Times New Roman"/>
          <w:szCs w:val="24"/>
        </w:rPr>
        <w:t>s</w:t>
      </w:r>
      <w:r w:rsidR="005855C1">
        <w:rPr>
          <w:rFonts w:eastAsia="Times New Roman"/>
          <w:szCs w:val="24"/>
        </w:rPr>
        <w:t xml:space="preserve"> set forth in Code Section 9-35 and in Section 20-160 of the Illinois </w:t>
      </w:r>
      <w:r w:rsidR="005D2AF6">
        <w:rPr>
          <w:rFonts w:eastAsia="Times New Roman"/>
          <w:szCs w:val="24"/>
        </w:rPr>
        <w:t xml:space="preserve">Procurement Code.  Upon a showing that a </w:t>
      </w:r>
      <w:r w:rsidR="005855C1">
        <w:rPr>
          <w:rFonts w:eastAsia="Times New Roman"/>
          <w:szCs w:val="24"/>
        </w:rPr>
        <w:t>business entity has registered or provided a registration outside of the statutory deadlines, the Board will impose a civil penalty as set forth in Code Section 9-35(e).</w:t>
      </w:r>
    </w:p>
    <w:p w14:paraId="3EB8676D" w14:textId="1F23F329" w:rsidR="00200E87" w:rsidRDefault="00200E87" w:rsidP="00FC4543">
      <w:pPr>
        <w:contextualSpacing/>
        <w:rPr>
          <w:rFonts w:eastAsia="Times New Roman"/>
        </w:rPr>
      </w:pPr>
    </w:p>
    <w:p w14:paraId="41344103" w14:textId="69093252" w:rsidR="005855C1" w:rsidRDefault="005855C1" w:rsidP="005855C1">
      <w:pPr>
        <w:ind w:left="1440" w:hanging="720"/>
        <w:contextualSpacing/>
        <w:rPr>
          <w:rFonts w:eastAsia="Times New Roman"/>
        </w:rPr>
      </w:pPr>
      <w:r>
        <w:rPr>
          <w:rFonts w:eastAsia="Times New Roman"/>
        </w:rPr>
        <w:t>d)</w:t>
      </w:r>
      <w:r>
        <w:rPr>
          <w:rFonts w:eastAsia="Times New Roman"/>
        </w:rPr>
        <w:tab/>
        <w:t xml:space="preserve">If the Board determines that </w:t>
      </w:r>
      <w:r w:rsidR="00837D2A">
        <w:rPr>
          <w:rFonts w:eastAsia="Times New Roman"/>
        </w:rPr>
        <w:t xml:space="preserve">a </w:t>
      </w:r>
      <w:r w:rsidR="00042C90">
        <w:rPr>
          <w:rFonts w:eastAsia="Times New Roman"/>
        </w:rPr>
        <w:t xml:space="preserve">business </w:t>
      </w:r>
      <w:r>
        <w:rPr>
          <w:rFonts w:eastAsia="Times New Roman"/>
        </w:rPr>
        <w:t xml:space="preserve">entity has committed a violation that is neither intentional, willful, </w:t>
      </w:r>
      <w:r w:rsidR="005D2AF6">
        <w:rPr>
          <w:rFonts w:eastAsia="Times New Roman"/>
        </w:rPr>
        <w:t>n</w:t>
      </w:r>
      <w:r>
        <w:rPr>
          <w:rFonts w:eastAsia="Times New Roman"/>
        </w:rPr>
        <w:t>or material, the Board will issue an order directing the business entity t</w:t>
      </w:r>
      <w:r w:rsidR="009717EF">
        <w:rPr>
          <w:rFonts w:eastAsia="Times New Roman"/>
        </w:rPr>
        <w:t>o</w:t>
      </w:r>
      <w:r>
        <w:rPr>
          <w:rFonts w:eastAsia="Times New Roman"/>
        </w:rPr>
        <w:t xml:space="preserve"> correct the violation.  The failure of a business entity to correct the violation within 30 days </w:t>
      </w:r>
      <w:r w:rsidR="00042C90">
        <w:rPr>
          <w:rFonts w:eastAsia="Times New Roman"/>
        </w:rPr>
        <w:t xml:space="preserve">after the issuance of the order </w:t>
      </w:r>
      <w:r>
        <w:rPr>
          <w:rFonts w:eastAsia="Times New Roman"/>
        </w:rPr>
        <w:t>creates a presumption that the business entity has committed an intentional failure t</w:t>
      </w:r>
      <w:r w:rsidR="009717EF">
        <w:rPr>
          <w:rFonts w:eastAsia="Times New Roman"/>
        </w:rPr>
        <w:t>o</w:t>
      </w:r>
      <w:r>
        <w:rPr>
          <w:rFonts w:eastAsia="Times New Roman"/>
        </w:rPr>
        <w:t xml:space="preserve"> provide information required under Code Section 9-35.  </w:t>
      </w:r>
      <w:r w:rsidR="009717EF">
        <w:rPr>
          <w:rFonts w:eastAsia="Times New Roman"/>
        </w:rPr>
        <w:t xml:space="preserve">Upon a failure of </w:t>
      </w:r>
      <w:r w:rsidR="005D2AF6">
        <w:rPr>
          <w:rFonts w:eastAsia="Times New Roman"/>
        </w:rPr>
        <w:t>a</w:t>
      </w:r>
      <w:r w:rsidR="0078264D">
        <w:rPr>
          <w:rFonts w:eastAsia="Times New Roman"/>
        </w:rPr>
        <w:t xml:space="preserve"> </w:t>
      </w:r>
      <w:r w:rsidR="009717EF">
        <w:rPr>
          <w:rFonts w:eastAsia="Times New Roman"/>
        </w:rPr>
        <w:t>business entity to comply with a Board order entered under this sub</w:t>
      </w:r>
      <w:r w:rsidR="005D2AF6">
        <w:rPr>
          <w:rFonts w:eastAsia="Times New Roman"/>
        </w:rPr>
        <w:t>s</w:t>
      </w:r>
      <w:r w:rsidR="009717EF">
        <w:rPr>
          <w:rFonts w:eastAsia="Times New Roman"/>
        </w:rPr>
        <w:t>ection</w:t>
      </w:r>
      <w:r w:rsidR="00042C90">
        <w:rPr>
          <w:rFonts w:eastAsia="Times New Roman"/>
        </w:rPr>
        <w:t xml:space="preserve"> (d)</w:t>
      </w:r>
      <w:r w:rsidR="009717EF">
        <w:rPr>
          <w:rFonts w:eastAsia="Times New Roman"/>
        </w:rPr>
        <w:t>, the Board will impose a civil penalty as set forth in Code Section 9-35(e).</w:t>
      </w:r>
    </w:p>
    <w:p w14:paraId="2F4B0A5F" w14:textId="77777777" w:rsidR="005855C1" w:rsidRPr="00200E87" w:rsidRDefault="005855C1" w:rsidP="00FC4543">
      <w:pPr>
        <w:contextualSpacing/>
        <w:rPr>
          <w:rFonts w:eastAsia="Times New Roman"/>
        </w:rPr>
      </w:pPr>
    </w:p>
    <w:p w14:paraId="43649BA3" w14:textId="1731B42C" w:rsidR="00200E87" w:rsidRPr="00200E87" w:rsidRDefault="009717EF" w:rsidP="00200E87">
      <w:pPr>
        <w:ind w:left="1440" w:hanging="720"/>
        <w:rPr>
          <w:rFonts w:eastAsia="Times New Roman"/>
          <w:szCs w:val="24"/>
        </w:rPr>
      </w:pPr>
      <w:r>
        <w:rPr>
          <w:rFonts w:eastAsia="Times New Roman"/>
          <w:szCs w:val="24"/>
        </w:rPr>
        <w:t>e</w:t>
      </w:r>
      <w:r w:rsidR="00200E87" w:rsidRPr="00200E87">
        <w:rPr>
          <w:rFonts w:eastAsia="Times New Roman"/>
          <w:szCs w:val="24"/>
        </w:rPr>
        <w:t>)</w:t>
      </w:r>
      <w:r w:rsidR="00200E87" w:rsidRPr="00200E87">
        <w:rPr>
          <w:rFonts w:eastAsia="Times New Roman"/>
          <w:szCs w:val="24"/>
        </w:rPr>
        <w:tab/>
        <w:t xml:space="preserve">Any penalty assessed against a business entity by </w:t>
      </w:r>
      <w:r>
        <w:rPr>
          <w:rFonts w:eastAsia="Times New Roman"/>
          <w:szCs w:val="24"/>
        </w:rPr>
        <w:t>the Board</w:t>
      </w:r>
      <w:r w:rsidR="00200E87" w:rsidRPr="00200E87">
        <w:rPr>
          <w:rFonts w:eastAsia="Times New Roman"/>
          <w:szCs w:val="24"/>
        </w:rPr>
        <w:t xml:space="preserve"> for violation of </w:t>
      </w:r>
      <w:r w:rsidR="006F2EFA">
        <w:rPr>
          <w:rFonts w:eastAsia="Times New Roman"/>
          <w:szCs w:val="24"/>
        </w:rPr>
        <w:t xml:space="preserve">Code </w:t>
      </w:r>
      <w:r w:rsidR="00200E87" w:rsidRPr="00200E87">
        <w:rPr>
          <w:rFonts w:eastAsia="Times New Roman"/>
          <w:szCs w:val="24"/>
        </w:rPr>
        <w:t xml:space="preserve">Section 9-35 shall be paid within 30 days after the assessment of the penalty.  The </w:t>
      </w:r>
      <w:r>
        <w:rPr>
          <w:rFonts w:eastAsia="Times New Roman"/>
          <w:szCs w:val="24"/>
        </w:rPr>
        <w:t>30-day</w:t>
      </w:r>
      <w:r w:rsidR="00200E87" w:rsidRPr="00200E87">
        <w:rPr>
          <w:rFonts w:eastAsia="Times New Roman"/>
          <w:szCs w:val="24"/>
        </w:rPr>
        <w:t xml:space="preserve"> period shall commence on the date the letter is sent by </w:t>
      </w:r>
      <w:r>
        <w:rPr>
          <w:rFonts w:eastAsia="Times New Roman"/>
          <w:szCs w:val="24"/>
        </w:rPr>
        <w:t>the Board</w:t>
      </w:r>
      <w:r w:rsidR="00200E87" w:rsidRPr="00200E87">
        <w:rPr>
          <w:rFonts w:eastAsia="Times New Roman"/>
          <w:szCs w:val="24"/>
        </w:rPr>
        <w:t xml:space="preserve"> to the business entity assessing the penalty.  Any assessed penalty that remains unpaid more than 30 days after the issuance of the final order assessing the penalty </w:t>
      </w:r>
      <w:r>
        <w:rPr>
          <w:rFonts w:eastAsia="Times New Roman"/>
          <w:szCs w:val="24"/>
        </w:rPr>
        <w:t>will</w:t>
      </w:r>
      <w:r w:rsidR="00200E87" w:rsidRPr="00200E87">
        <w:rPr>
          <w:rFonts w:eastAsia="Times New Roman"/>
          <w:szCs w:val="24"/>
        </w:rPr>
        <w:t xml:space="preserve"> be posted on the </w:t>
      </w:r>
      <w:r>
        <w:rPr>
          <w:rFonts w:eastAsia="Times New Roman"/>
          <w:szCs w:val="24"/>
        </w:rPr>
        <w:t>Board</w:t>
      </w:r>
      <w:r w:rsidR="00200E87" w:rsidRPr="00200E87">
        <w:rPr>
          <w:rFonts w:eastAsia="Times New Roman"/>
          <w:szCs w:val="24"/>
        </w:rPr>
        <w:t xml:space="preserve"> website, indicating the name of the business entity owing the penalty and stating that the penalty remains unpaid.</w:t>
      </w:r>
    </w:p>
    <w:p w14:paraId="05B38A4B" w14:textId="77777777" w:rsidR="00200E87" w:rsidRPr="00200E87" w:rsidRDefault="00200E87" w:rsidP="00200E87">
      <w:pPr>
        <w:rPr>
          <w:rFonts w:eastAsia="Times New Roman"/>
          <w:szCs w:val="24"/>
        </w:rPr>
      </w:pPr>
    </w:p>
    <w:p w14:paraId="53CD1D10" w14:textId="02A6D79A" w:rsidR="00200E87" w:rsidRPr="00200E87" w:rsidRDefault="009717EF" w:rsidP="00200E87">
      <w:pPr>
        <w:ind w:left="720"/>
        <w:rPr>
          <w:rFonts w:eastAsia="Times New Roman"/>
          <w:szCs w:val="24"/>
        </w:rPr>
      </w:pPr>
      <w:r w:rsidRPr="009717EF">
        <w:rPr>
          <w:rFonts w:eastAsia="Times New Roman"/>
          <w:szCs w:val="24"/>
        </w:rPr>
        <w:t xml:space="preserve">(Source:  Amended at 49 Ill. Reg. </w:t>
      </w:r>
      <w:r w:rsidR="00F818B1">
        <w:rPr>
          <w:rFonts w:eastAsia="Times New Roman"/>
          <w:szCs w:val="24"/>
        </w:rPr>
        <w:t>8938</w:t>
      </w:r>
      <w:r w:rsidRPr="009717EF">
        <w:rPr>
          <w:rFonts w:eastAsia="Times New Roman"/>
          <w:szCs w:val="24"/>
        </w:rPr>
        <w:t xml:space="preserve">, effective </w:t>
      </w:r>
      <w:r w:rsidR="00F818B1">
        <w:rPr>
          <w:rFonts w:eastAsia="Times New Roman"/>
          <w:szCs w:val="24"/>
        </w:rPr>
        <w:t>June 27, 2025</w:t>
      </w:r>
      <w:r w:rsidRPr="009717EF">
        <w:rPr>
          <w:rFonts w:eastAsia="Times New Roman"/>
          <w:szCs w:val="24"/>
        </w:rPr>
        <w:t>)</w:t>
      </w:r>
    </w:p>
    <w:sectPr w:rsidR="00200E87" w:rsidRPr="00200E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A141" w14:textId="77777777" w:rsidR="00F649D2" w:rsidRDefault="00F649D2">
      <w:r>
        <w:separator/>
      </w:r>
    </w:p>
  </w:endnote>
  <w:endnote w:type="continuationSeparator" w:id="0">
    <w:p w14:paraId="7D1DDC56" w14:textId="77777777" w:rsidR="00F649D2" w:rsidRDefault="00F6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C307" w14:textId="77777777" w:rsidR="00F649D2" w:rsidRDefault="00F649D2">
      <w:r>
        <w:separator/>
      </w:r>
    </w:p>
  </w:footnote>
  <w:footnote w:type="continuationSeparator" w:id="0">
    <w:p w14:paraId="116D5D46" w14:textId="77777777" w:rsidR="00F649D2" w:rsidRDefault="00F6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90B"/>
    <w:rsid w:val="00001F1D"/>
    <w:rsid w:val="00003CEF"/>
    <w:rsid w:val="00011A7D"/>
    <w:rsid w:val="000122C7"/>
    <w:rsid w:val="00014324"/>
    <w:rsid w:val="000158C8"/>
    <w:rsid w:val="00016F74"/>
    <w:rsid w:val="00020213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C90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0A4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519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B58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68C"/>
    <w:rsid w:val="001D5C01"/>
    <w:rsid w:val="001D7BEB"/>
    <w:rsid w:val="001E3074"/>
    <w:rsid w:val="001E630C"/>
    <w:rsid w:val="001F2A01"/>
    <w:rsid w:val="001F572B"/>
    <w:rsid w:val="00200E8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55D6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5E08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151"/>
    <w:rsid w:val="004B0153"/>
    <w:rsid w:val="004B32BE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61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5C1"/>
    <w:rsid w:val="00586A81"/>
    <w:rsid w:val="005901D4"/>
    <w:rsid w:val="005948A7"/>
    <w:rsid w:val="005A165A"/>
    <w:rsid w:val="005A2494"/>
    <w:rsid w:val="005A73F7"/>
    <w:rsid w:val="005C7438"/>
    <w:rsid w:val="005D2AF6"/>
    <w:rsid w:val="005D35F3"/>
    <w:rsid w:val="005E03A7"/>
    <w:rsid w:val="005E3D55"/>
    <w:rsid w:val="005F2891"/>
    <w:rsid w:val="00604BCE"/>
    <w:rsid w:val="00610B36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5489"/>
    <w:rsid w:val="006A72FE"/>
    <w:rsid w:val="006B3E84"/>
    <w:rsid w:val="006B5C47"/>
    <w:rsid w:val="006B65FD"/>
    <w:rsid w:val="006B7535"/>
    <w:rsid w:val="006B7892"/>
    <w:rsid w:val="006C0FE8"/>
    <w:rsid w:val="006C45D5"/>
    <w:rsid w:val="006E00BF"/>
    <w:rsid w:val="006E1AE0"/>
    <w:rsid w:val="006E1F95"/>
    <w:rsid w:val="006E6D53"/>
    <w:rsid w:val="006F2EFA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64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D2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CDD"/>
    <w:rsid w:val="00897EA5"/>
    <w:rsid w:val="008A77D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7EF"/>
    <w:rsid w:val="009808C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5B6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96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2F9"/>
    <w:rsid w:val="00B07118"/>
    <w:rsid w:val="00B1385E"/>
    <w:rsid w:val="00B15414"/>
    <w:rsid w:val="00B17273"/>
    <w:rsid w:val="00B17D78"/>
    <w:rsid w:val="00B23B52"/>
    <w:rsid w:val="00B2411F"/>
    <w:rsid w:val="00B25B52"/>
    <w:rsid w:val="00B26788"/>
    <w:rsid w:val="00B34F63"/>
    <w:rsid w:val="00B35D67"/>
    <w:rsid w:val="00B420C1"/>
    <w:rsid w:val="00B4287F"/>
    <w:rsid w:val="00B43659"/>
    <w:rsid w:val="00B44A11"/>
    <w:rsid w:val="00B47771"/>
    <w:rsid w:val="00B516F7"/>
    <w:rsid w:val="00B530BA"/>
    <w:rsid w:val="00B557AA"/>
    <w:rsid w:val="00B56C8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1B1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90B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95E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514D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A7D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9D2"/>
    <w:rsid w:val="00F73B7F"/>
    <w:rsid w:val="00F76C9F"/>
    <w:rsid w:val="00F818B1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543"/>
    <w:rsid w:val="00FC7A26"/>
    <w:rsid w:val="00FD25DA"/>
    <w:rsid w:val="00FD38AB"/>
    <w:rsid w:val="00FD7B30"/>
    <w:rsid w:val="00FF3E0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B88A2"/>
  <w15:docId w15:val="{8F906331-CB16-4539-931D-1F4E10F4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B36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1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2025-06-25T16:26:00Z</dcterms:created>
  <dcterms:modified xsi:type="dcterms:W3CDTF">2025-07-11T12:56:00Z</dcterms:modified>
</cp:coreProperties>
</file>