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CC6" w:rsidRDefault="00C35CC6" w:rsidP="00C35CC6">
      <w:pPr>
        <w:widowControl w:val="0"/>
        <w:autoSpaceDE w:val="0"/>
        <w:autoSpaceDN w:val="0"/>
        <w:adjustRightInd w:val="0"/>
      </w:pPr>
    </w:p>
    <w:p w:rsidR="00C35CC6" w:rsidRDefault="00C35CC6" w:rsidP="00C35CC6">
      <w:pPr>
        <w:widowControl w:val="0"/>
        <w:autoSpaceDE w:val="0"/>
        <w:autoSpaceDN w:val="0"/>
        <w:adjustRightInd w:val="0"/>
      </w:pPr>
      <w:r>
        <w:rPr>
          <w:b/>
          <w:bCs/>
        </w:rPr>
        <w:t>Section 100.40  Vacancies in Office − Custody of Records</w:t>
      </w:r>
      <w:r>
        <w:t xml:space="preserve"> </w:t>
      </w:r>
    </w:p>
    <w:p w:rsidR="00C35CC6" w:rsidRDefault="00C35CC6" w:rsidP="00C35CC6">
      <w:pPr>
        <w:widowControl w:val="0"/>
        <w:autoSpaceDE w:val="0"/>
        <w:autoSpaceDN w:val="0"/>
        <w:adjustRightInd w:val="0"/>
      </w:pPr>
    </w:p>
    <w:p w:rsidR="00C35CC6" w:rsidRDefault="00C35CC6" w:rsidP="00C35CC6">
      <w:pPr>
        <w:widowControl w:val="0"/>
        <w:autoSpaceDE w:val="0"/>
        <w:autoSpaceDN w:val="0"/>
        <w:adjustRightInd w:val="0"/>
      </w:pPr>
      <w:r>
        <w:t xml:space="preserve">Reference:  This Section interprets or applies Code Sections 9-3, 9-5, 9-7, 9-10, 9-13 and 9-15. </w:t>
      </w:r>
    </w:p>
    <w:p w:rsidR="00C35CC6" w:rsidRDefault="00C35CC6" w:rsidP="00C35CC6">
      <w:pPr>
        <w:widowControl w:val="0"/>
        <w:autoSpaceDE w:val="0"/>
        <w:autoSpaceDN w:val="0"/>
        <w:adjustRightInd w:val="0"/>
      </w:pPr>
    </w:p>
    <w:p w:rsidR="00C35CC6" w:rsidRDefault="00C35CC6" w:rsidP="00C35CC6">
      <w:pPr>
        <w:widowControl w:val="0"/>
        <w:autoSpaceDE w:val="0"/>
        <w:autoSpaceDN w:val="0"/>
        <w:adjustRightInd w:val="0"/>
        <w:ind w:left="1440" w:hanging="720"/>
      </w:pPr>
      <w:r>
        <w:t>a)</w:t>
      </w:r>
      <w:r>
        <w:tab/>
        <w:t xml:space="preserve">Death </w:t>
      </w:r>
    </w:p>
    <w:p w:rsidR="00C35CC6" w:rsidRDefault="00C35CC6" w:rsidP="00C35CC6">
      <w:pPr>
        <w:widowControl w:val="0"/>
        <w:autoSpaceDE w:val="0"/>
        <w:autoSpaceDN w:val="0"/>
        <w:adjustRightInd w:val="0"/>
        <w:ind w:left="1440"/>
      </w:pPr>
      <w:r>
        <w:t xml:space="preserve">Upon the death of the treasurer of a committee, the candidate or, if the candidate is unable or unwilling to act, the remaining officers of the committee shall appoint a new treasurer and amend the Statement of Organization (Form D-1) within 10 days after the date of death of the treasurer. In the event there is no candidate or remaining officers of the committee, the person or persons who succeed to the interests of the committee in its funds shall be responsible for filing all appropriate reports until such time as new officers are chosen or the committee terminates. </w:t>
      </w:r>
    </w:p>
    <w:p w:rsidR="00C35CC6" w:rsidRDefault="00C35CC6" w:rsidP="00C35CC6"/>
    <w:p w:rsidR="00C35CC6" w:rsidRDefault="00C35CC6" w:rsidP="00C35CC6">
      <w:pPr>
        <w:widowControl w:val="0"/>
        <w:autoSpaceDE w:val="0"/>
        <w:autoSpaceDN w:val="0"/>
        <w:adjustRightInd w:val="0"/>
        <w:ind w:left="1440" w:hanging="720"/>
      </w:pPr>
      <w:r>
        <w:t>b)</w:t>
      </w:r>
      <w:r>
        <w:tab/>
        <w:t xml:space="preserve">Removal from Office </w:t>
      </w:r>
    </w:p>
    <w:p w:rsidR="00C35CC6" w:rsidRDefault="00C35CC6" w:rsidP="00C35CC6">
      <w:pPr>
        <w:widowControl w:val="0"/>
        <w:autoSpaceDE w:val="0"/>
        <w:autoSpaceDN w:val="0"/>
        <w:adjustRightInd w:val="0"/>
        <w:ind w:left="1440"/>
      </w:pPr>
      <w:r>
        <w:t xml:space="preserve">In the case of a single candidate related committee whose officers were originally named by the candidate, the candidate shall have the right to remove any and all officers of his or her committee, provided the removal be done in writing and that the candidate comply with all requirements of the Act in the absence of officers for the candidate related committee.  If a candidate removes from office any or all officers of the committee, all records related to the committee shall be maintained by the candidate.  If former officers request, the candidate shall allow them access to records and provide reasonable opportunity to make copies. </w:t>
      </w:r>
    </w:p>
    <w:p w:rsidR="00C35CC6" w:rsidRDefault="00C35CC6" w:rsidP="00C35CC6"/>
    <w:p w:rsidR="00C35CC6" w:rsidRDefault="00C35CC6" w:rsidP="00C35CC6">
      <w:pPr>
        <w:widowControl w:val="0"/>
        <w:autoSpaceDE w:val="0"/>
        <w:autoSpaceDN w:val="0"/>
        <w:adjustRightInd w:val="0"/>
        <w:ind w:left="1440" w:hanging="720"/>
      </w:pPr>
      <w:r>
        <w:t>c)</w:t>
      </w:r>
      <w:r>
        <w:tab/>
        <w:t xml:space="preserve">Resignation </w:t>
      </w:r>
    </w:p>
    <w:p w:rsidR="00C35CC6" w:rsidRDefault="00C35CC6" w:rsidP="00C35CC6">
      <w:pPr>
        <w:widowControl w:val="0"/>
        <w:autoSpaceDE w:val="0"/>
        <w:autoSpaceDN w:val="0"/>
        <w:adjustRightInd w:val="0"/>
        <w:ind w:left="1440"/>
      </w:pPr>
      <w:r>
        <w:t xml:space="preserve">If the treasurer and all other officers resign and no new officers are appointed, the former treasurer and officers or, in the case of candidate related committees, the candidate shall be responsible for terminating the committee.  When an individual vacates the position of treasurer, he or she shall verify the accuracy of his or her records to the succeeding treasurer. The succeeding treasurer shall not be held responsible for the veracity or accuracy of the records of the predecessors. </w:t>
      </w:r>
    </w:p>
    <w:p w:rsidR="00C35CC6" w:rsidRDefault="00C35CC6" w:rsidP="00C35CC6"/>
    <w:p w:rsidR="00C35CC6" w:rsidRDefault="00C35CC6" w:rsidP="00C35CC6">
      <w:pPr>
        <w:widowControl w:val="0"/>
        <w:autoSpaceDE w:val="0"/>
        <w:autoSpaceDN w:val="0"/>
        <w:adjustRightInd w:val="0"/>
        <w:ind w:left="1440" w:hanging="720"/>
      </w:pPr>
      <w:r>
        <w:t>d)</w:t>
      </w:r>
      <w:r>
        <w:tab/>
        <w:t xml:space="preserve">Inability to Sign </w:t>
      </w:r>
    </w:p>
    <w:p w:rsidR="00C35CC6" w:rsidRDefault="00C35CC6" w:rsidP="00C35CC6">
      <w:pPr>
        <w:widowControl w:val="0"/>
        <w:autoSpaceDE w:val="0"/>
        <w:autoSpaceDN w:val="0"/>
        <w:adjustRightInd w:val="0"/>
        <w:ind w:left="1440"/>
      </w:pPr>
      <w:r>
        <w:t xml:space="preserve">All reports shall be verified, dated and signed by either the treasurer of the political committee making the statement or the candidate on whose behalf the statement is made.  However, should it be impossible for the political committee to obtain the signature of the treasurer or candidate prior to the filing deadline, then another may sign for the treasurer, provided that the treasurer submits a letter within 30 days after the filing indicating that the substituted signature is authorized and the treasurer accepts responsibility as if he or she had signed.  The substituted signature shall read, "treasurer's name, by name of person signing".  If the treasurer failed to submit a letter within 30 days, then the report filed shall be considered a nonfiling. </w:t>
      </w:r>
    </w:p>
    <w:p w:rsidR="00C35CC6" w:rsidRDefault="00C35CC6" w:rsidP="00C35CC6"/>
    <w:p w:rsidR="00C35CC6" w:rsidRDefault="00C35CC6" w:rsidP="00C35CC6">
      <w:pPr>
        <w:widowControl w:val="0"/>
        <w:autoSpaceDE w:val="0"/>
        <w:autoSpaceDN w:val="0"/>
        <w:adjustRightInd w:val="0"/>
        <w:ind w:left="1440" w:hanging="720"/>
      </w:pPr>
      <w:r>
        <w:t>e)</w:t>
      </w:r>
      <w:r>
        <w:tab/>
        <w:t xml:space="preserve">All reports, original reports, and other campaign documents required to be kept by </w:t>
      </w:r>
      <w:r>
        <w:lastRenderedPageBreak/>
        <w:t xml:space="preserve">a political committee under Article 9 of the Election Code remain the property of the political committee.  No chairman, treasurer or candidate shall have any proprietary or possessory interest in the documents in derogation of the rights of the committee itself. </w:t>
      </w:r>
    </w:p>
    <w:p w:rsidR="00C35CC6" w:rsidRDefault="00C35CC6" w:rsidP="00C35CC6"/>
    <w:p w:rsidR="00C35CC6" w:rsidRDefault="00C35CC6" w:rsidP="00C35CC6">
      <w:pPr>
        <w:widowControl w:val="0"/>
        <w:autoSpaceDE w:val="0"/>
        <w:autoSpaceDN w:val="0"/>
        <w:adjustRightInd w:val="0"/>
        <w:ind w:left="1440" w:hanging="720"/>
      </w:pPr>
      <w:r>
        <w:t>f)</w:t>
      </w:r>
      <w:r>
        <w:tab/>
        <w:t xml:space="preserve">If any political committee changes any officers, all records, statements and reports in the possession of the outgoing officers shall be transferred within 10 days following the change to the person or persons newly responsible for the maintenance of those records and/or the filing of reports. </w:t>
      </w:r>
    </w:p>
    <w:p w:rsidR="00C35CC6" w:rsidRDefault="00C35CC6" w:rsidP="00C35CC6"/>
    <w:p w:rsidR="00C35CC6" w:rsidRDefault="00C35CC6" w:rsidP="00C35CC6">
      <w:pPr>
        <w:widowControl w:val="0"/>
        <w:autoSpaceDE w:val="0"/>
        <w:autoSpaceDN w:val="0"/>
        <w:adjustRightInd w:val="0"/>
        <w:ind w:left="1440" w:hanging="720"/>
      </w:pPr>
      <w:r>
        <w:t>g)</w:t>
      </w:r>
      <w:r>
        <w:tab/>
        <w:t xml:space="preserve">If any outgoing officer fails to turn over the records in his or her care to a successor, in accord with this Section, or if any officer attempts to withhold records from other officers of the committee, the committee chairman, the treasurer, or the candidate may file a complaint before the Board requesting a turnover order. </w:t>
      </w:r>
    </w:p>
    <w:p w:rsidR="00C35CC6" w:rsidRDefault="00C35CC6" w:rsidP="00C35CC6"/>
    <w:p w:rsidR="00C35CC6" w:rsidRDefault="00C35CC6" w:rsidP="00C35CC6">
      <w:pPr>
        <w:widowControl w:val="0"/>
        <w:autoSpaceDE w:val="0"/>
        <w:autoSpaceDN w:val="0"/>
        <w:adjustRightInd w:val="0"/>
        <w:ind w:left="1440" w:hanging="720"/>
      </w:pPr>
      <w:r>
        <w:t>h)</w:t>
      </w:r>
      <w:r>
        <w:tab/>
        <w:t xml:space="preserve">A committee that fails to preserve the records and accounts required by Code Section 9-7 or by this Part for the periods required by statute or rule may be required to reconstruct its records and accounts if doing so is necessary to the audit of its records.  If a committee is required to reconstruct its records, it must pay all of the costs and charges, including bank or accountants fees, for the reconstruction of the records. </w:t>
      </w:r>
    </w:p>
    <w:p w:rsidR="00C35CC6" w:rsidRDefault="00C35CC6" w:rsidP="00C35CC6"/>
    <w:p w:rsidR="00C35CC6" w:rsidRPr="00D55B37" w:rsidRDefault="00C35CC6" w:rsidP="00C35CC6">
      <w:pPr>
        <w:pStyle w:val="JCARSourceNote"/>
        <w:ind w:left="720"/>
      </w:pPr>
      <w:r w:rsidRPr="00D55B37">
        <w:t xml:space="preserve">(Source:  </w:t>
      </w:r>
      <w:r>
        <w:t>Amended</w:t>
      </w:r>
      <w:r w:rsidRPr="00D55B37">
        <w:t xml:space="preserve"> at </w:t>
      </w:r>
      <w:r>
        <w:t>39 I</w:t>
      </w:r>
      <w:r w:rsidRPr="00D55B37">
        <w:t xml:space="preserve">ll. Reg. </w:t>
      </w:r>
      <w:r>
        <w:t>8060</w:t>
      </w:r>
      <w:r w:rsidRPr="00D55B37">
        <w:t xml:space="preserve">, effective </w:t>
      </w:r>
      <w:r>
        <w:t>May 19, 2015</w:t>
      </w:r>
      <w:r w:rsidRPr="00D55B37">
        <w:t>)</w:t>
      </w:r>
      <w:bookmarkStart w:id="0" w:name="_GoBack"/>
      <w:bookmarkEnd w:id="0"/>
    </w:p>
    <w:sectPr w:rsidR="00C35CC6" w:rsidRPr="00D55B37" w:rsidSect="00636A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6A7A"/>
    <w:rsid w:val="0002621E"/>
    <w:rsid w:val="000D0FD0"/>
    <w:rsid w:val="001A2D50"/>
    <w:rsid w:val="001A543A"/>
    <w:rsid w:val="0034185D"/>
    <w:rsid w:val="00404C55"/>
    <w:rsid w:val="00440BA6"/>
    <w:rsid w:val="00504BF1"/>
    <w:rsid w:val="005255CB"/>
    <w:rsid w:val="005C3366"/>
    <w:rsid w:val="00632B3F"/>
    <w:rsid w:val="00636A7A"/>
    <w:rsid w:val="006F0C65"/>
    <w:rsid w:val="007604A1"/>
    <w:rsid w:val="00A5504A"/>
    <w:rsid w:val="00A7493A"/>
    <w:rsid w:val="00BA56FB"/>
    <w:rsid w:val="00BE78A8"/>
    <w:rsid w:val="00C35CC6"/>
    <w:rsid w:val="00D06B0B"/>
    <w:rsid w:val="00F33EED"/>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ADC304-0C2B-44DC-8F79-770777F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C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King, Melissa A.</cp:lastModifiedBy>
  <cp:revision>4</cp:revision>
  <dcterms:created xsi:type="dcterms:W3CDTF">2015-05-26T19:29:00Z</dcterms:created>
  <dcterms:modified xsi:type="dcterms:W3CDTF">2015-05-28T20:47:00Z</dcterms:modified>
</cp:coreProperties>
</file>