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AD" w:rsidRDefault="00F457AD" w:rsidP="00F457AD"/>
    <w:p w:rsidR="00F457AD" w:rsidRDefault="00F457AD" w:rsidP="00F457AD">
      <w:pPr>
        <w:rPr>
          <w:b/>
        </w:rPr>
      </w:pPr>
      <w:r>
        <w:rPr>
          <w:b/>
        </w:rPr>
        <w:t xml:space="preserve">Section 3035.510  Definitions </w:t>
      </w:r>
    </w:p>
    <w:p w:rsidR="00F457AD" w:rsidRDefault="00F457AD" w:rsidP="00F457AD"/>
    <w:p w:rsidR="00F457AD" w:rsidRDefault="00F457AD" w:rsidP="00F457AD">
      <w:pPr>
        <w:ind w:left="1440"/>
      </w:pPr>
      <w:r>
        <w:t xml:space="preserve">"Act" means the Public Library Construction Act [30 ILCS 767]. </w:t>
      </w:r>
    </w:p>
    <w:p w:rsidR="00F457AD" w:rsidRDefault="00F457AD" w:rsidP="00F457AD"/>
    <w:p w:rsidR="001B2C18" w:rsidRDefault="001B2C18" w:rsidP="001B2C18">
      <w:pPr>
        <w:ind w:left="1440"/>
        <w:rPr>
          <w:szCs w:val="20"/>
        </w:rPr>
      </w:pPr>
      <w:r>
        <w:t xml:space="preserve">"Conflict of Interest" means a situation that arises when a person in a position of authority over an entity or organization, such as an officer, director or manager, may benefit financially from a decision </w:t>
      </w:r>
      <w:r w:rsidR="00EB780C">
        <w:t xml:space="preserve">the person </w:t>
      </w:r>
      <w:r>
        <w:t>could make in that capacity, including direct benefits such as to family members or businesses with which the person is closely associated.</w:t>
      </w:r>
    </w:p>
    <w:p w:rsidR="001B2C18" w:rsidRDefault="001B2C18" w:rsidP="0004270A"/>
    <w:p w:rsidR="001B2C18" w:rsidRDefault="001B2C18" w:rsidP="001B2C18">
      <w:pPr>
        <w:ind w:left="1440"/>
      </w:pPr>
      <w:r>
        <w:t xml:space="preserve">"Conflict of Interest Policy" means a policy that defines conflict of interest, identifies the classes of individuals within an organization covered by the policy, facilitates disclosure of information that may help identify conflicts of interest, and specifies procedures to be followed in managing conflicts of interest. </w:t>
      </w:r>
    </w:p>
    <w:p w:rsidR="001B2C18" w:rsidRPr="0004270A" w:rsidRDefault="001B2C18" w:rsidP="0004270A"/>
    <w:p w:rsidR="00F457AD" w:rsidRDefault="00F457AD" w:rsidP="00F457AD">
      <w:pPr>
        <w:ind w:left="1440"/>
      </w:pPr>
      <w:r>
        <w:t>"Enrichment Cost" means expenditures not included in the recognized project cost and designated as ineligible expenditures by the State Librarian.</w:t>
      </w:r>
    </w:p>
    <w:p w:rsidR="00F457AD" w:rsidRDefault="00F457AD" w:rsidP="00F457AD"/>
    <w:p w:rsidR="00F457AD" w:rsidRDefault="00F457AD" w:rsidP="00F457AD">
      <w:pPr>
        <w:ind w:left="1440"/>
      </w:pPr>
      <w:r>
        <w:t xml:space="preserve">"Full Member Library" means a library that meets the criteria for library system membership, as defined by mutual agreement, and implementation of all of the library system boards, subject to approval by the State Librarian.  </w:t>
      </w:r>
    </w:p>
    <w:p w:rsidR="00F457AD" w:rsidRDefault="00F457AD" w:rsidP="00F457AD"/>
    <w:p w:rsidR="00F457AD" w:rsidRDefault="00F457AD" w:rsidP="00F457AD">
      <w:pPr>
        <w:ind w:left="1440"/>
      </w:pPr>
      <w:r>
        <w:t>"Grant Index" means a figure for each public library equal to one minus the ratio of the public library's equalized assessed valuation per capita to the equalized assessed valuation per capita of the public library located at the 90</w:t>
      </w:r>
      <w:r>
        <w:rPr>
          <w:vertAlign w:val="superscript"/>
        </w:rPr>
        <w:t>th</w:t>
      </w:r>
      <w:r>
        <w:t xml:space="preserve"> percentile for all public libraries in the State. The grant index shall be no less than 0.35 and no greater than 0.75 for each public library; provided that the grant index for public libraries whose equalized assessed valuation per capita is at the 99</w:t>
      </w:r>
      <w:r>
        <w:rPr>
          <w:vertAlign w:val="superscript"/>
        </w:rPr>
        <w:t>th</w:t>
      </w:r>
      <w:r>
        <w:t xml:space="preserve"> percentile and above for all public libraries in the State shall be 0.00.</w:t>
      </w:r>
    </w:p>
    <w:p w:rsidR="00F457AD" w:rsidRDefault="00F457AD" w:rsidP="00F457AD"/>
    <w:p w:rsidR="00F457AD" w:rsidRDefault="00F457AD" w:rsidP="00F457AD">
      <w:pPr>
        <w:ind w:left="1440"/>
      </w:pPr>
      <w:r>
        <w:t xml:space="preserve">"Intersystem Reciprocal Borrowing" means reciprocal borrowing transactions involving a lending library and a patron registered as a borrower at a library in another system. </w:t>
      </w:r>
    </w:p>
    <w:p w:rsidR="00F457AD" w:rsidRDefault="00F457AD" w:rsidP="00F457AD"/>
    <w:p w:rsidR="00F457AD" w:rsidRDefault="00F457AD" w:rsidP="00F457AD">
      <w:pPr>
        <w:ind w:left="1440"/>
      </w:pPr>
      <w:r>
        <w:t>"</w:t>
      </w:r>
      <w:smartTag w:uri="urn:schemas-microsoft-com:office:smarttags" w:element="place">
        <w:smartTag w:uri="urn:schemas-microsoft-com:office:smarttags" w:element="PostalCode">
          <w:r>
            <w:t>Library</w:t>
          </w:r>
        </w:smartTag>
        <w:r>
          <w:t xml:space="preserve"> </w:t>
        </w:r>
        <w:smartTag w:uri="urn:schemas-microsoft-com:office:smarttags" w:element="PlaceType">
          <w:r>
            <w:t>Building</w:t>
          </w:r>
        </w:smartTag>
      </w:smartTag>
      <w:r>
        <w:t xml:space="preserve"> Consultant" refers to an individual, chosen by the applicant library, with a Master's degree in library science from a library school accredited by the American Library Association and with prior experience in at least one library construction project.  An architect licensed to practice in </w:t>
      </w:r>
      <w:smartTag w:uri="urn:schemas-microsoft-com:office:smarttags" w:element="State">
        <w:r>
          <w:t>Illinois</w:t>
        </w:r>
      </w:smartTag>
      <w:r>
        <w:t xml:space="preserve"> or a structural or other type of engineer, depending on the scope of work, licensed to practice in </w:t>
      </w:r>
      <w:smartTag w:uri="urn:schemas-microsoft-com:office:smarttags" w:element="place">
        <w:smartTag w:uri="urn:schemas-microsoft-com:office:smarttags" w:element="State">
          <w:r>
            <w:t>Illinois</w:t>
          </w:r>
        </w:smartTag>
      </w:smartTag>
      <w:r>
        <w:t>, with prior experience in at least one library construction project, may also be a library building consultant.  The architect or engineer may be retained for other services by the applicant library.  A public building commission may also serve the role of a library building consultant.</w:t>
      </w:r>
    </w:p>
    <w:p w:rsidR="00F457AD" w:rsidRDefault="00F457AD" w:rsidP="00F457AD"/>
    <w:p w:rsidR="00F457AD" w:rsidRDefault="00F457AD" w:rsidP="00F457AD">
      <w:pPr>
        <w:ind w:left="1440"/>
      </w:pPr>
      <w:r>
        <w:lastRenderedPageBreak/>
        <w:t xml:space="preserve">"Local Share" means funds provided by the local public library equal to the recognized project cost, subtracting the State's share. </w:t>
      </w:r>
    </w:p>
    <w:p w:rsidR="00F457AD" w:rsidRDefault="00F457AD" w:rsidP="00F457AD"/>
    <w:p w:rsidR="00F457AD" w:rsidRDefault="00F457AD" w:rsidP="00F457AD">
      <w:pPr>
        <w:ind w:left="720" w:firstLine="720"/>
      </w:pPr>
      <w:r>
        <w:t>"Off-site Improvements" means any improvements outside of the property line.</w:t>
      </w:r>
    </w:p>
    <w:p w:rsidR="00F457AD" w:rsidRDefault="00F457AD" w:rsidP="00F457AD"/>
    <w:p w:rsidR="00F457AD" w:rsidRDefault="00F457AD" w:rsidP="00F457AD">
      <w:pPr>
        <w:ind w:left="1440"/>
      </w:pPr>
      <w:r>
        <w:t>"On-site Improvements" means any improvements outside the building's five feet line but inside the property line of the site. </w:t>
      </w:r>
    </w:p>
    <w:p w:rsidR="00F457AD" w:rsidRDefault="00F457AD" w:rsidP="00F457AD"/>
    <w:p w:rsidR="00F457AD" w:rsidRDefault="00F457AD" w:rsidP="00F457AD">
      <w:pPr>
        <w:ind w:left="1440"/>
      </w:pPr>
      <w:r>
        <w:t>"Public Library" means a tax-supported public library or a library that receives revenues from other sources and is established by or as a governmental unit that either levies a tax or expends funds for library purposes. Such a library is established by a city, village, incorporated town, township, county or library district under the Illinois Local Library Act [75 ILCS 5], the Village Library Act [75 ILCS 40], Division 5-38 of the Counties Code (Public County Library Service) [55 ILCS 5/Div. 5-38], the Village Library Conversion Act [75 ILCS 45], the Library Property Sale Act [75 ILCS 55], and the Public Library District Act of 1991 [75 ILCS 16].  This definition excludes free public libraries established by villages but not supported at least in part from local tax revenues and incorporated free public libraries not established by a governmental unit.</w:t>
      </w:r>
    </w:p>
    <w:p w:rsidR="00F457AD" w:rsidRDefault="00F457AD" w:rsidP="00F457AD"/>
    <w:p w:rsidR="00F457AD" w:rsidRDefault="00F457AD" w:rsidP="00F457AD">
      <w:pPr>
        <w:ind w:left="1440"/>
      </w:pPr>
      <w:r>
        <w:t>"Public Library Construction Project" means the acquisition, development, construction, reconstruction, rehabilitation, improvement, architectural planning, installation, maintenance, and upkeep of capital facilities consisting of buildings, structures, durable equipment, and land for public library purposes.</w:t>
      </w:r>
    </w:p>
    <w:p w:rsidR="00F457AD" w:rsidRDefault="00F457AD" w:rsidP="00F457AD"/>
    <w:p w:rsidR="00F457AD" w:rsidRDefault="00F457AD" w:rsidP="00F457AD">
      <w:pPr>
        <w:ind w:left="1440"/>
      </w:pPr>
      <w:r>
        <w:t>"Public Library Facilities Plan" means a written plan that describes the form and functions of a library facility. The plan may include a description of the size of the facility, public service areas, staff space, collection, seating, technology and community meeting spaces.</w:t>
      </w:r>
    </w:p>
    <w:p w:rsidR="00F457AD" w:rsidRDefault="00F457AD" w:rsidP="00F457AD"/>
    <w:p w:rsidR="00F457AD" w:rsidRDefault="00F457AD" w:rsidP="00F457AD">
      <w:pPr>
        <w:ind w:left="1440"/>
      </w:pPr>
      <w:r>
        <w:t>"Recognized Project Cost" means the total of eligible costs that are funded with State and local funds to provide for the acquisition, development, construction, reconstruction, rehabilitation, improvement, architectural planning, installation, maintenance and upkeep of capital facilities consisting of buildings, structures, durable equipment and land for educational purposes, as determined by the State Librarian.</w:t>
      </w:r>
    </w:p>
    <w:p w:rsidR="00F457AD" w:rsidRDefault="00F457AD" w:rsidP="00F457AD"/>
    <w:p w:rsidR="00F457AD" w:rsidRDefault="00F457AD" w:rsidP="00F457AD">
      <w:pPr>
        <w:ind w:left="720" w:firstLine="720"/>
      </w:pPr>
      <w:r>
        <w:t>"State Librarian" means the Illinois Secretary of State.</w:t>
      </w:r>
    </w:p>
    <w:p w:rsidR="00F457AD" w:rsidRDefault="00F457AD" w:rsidP="00F457AD"/>
    <w:p w:rsidR="00F457AD" w:rsidRDefault="00F457AD" w:rsidP="00F457AD">
      <w:pPr>
        <w:ind w:left="1440"/>
      </w:pPr>
      <w:r>
        <w:t>"State's Share" means the product of the library's grant index and the recognized project cost, as determined by the State Librarian.</w:t>
      </w:r>
    </w:p>
    <w:p w:rsidR="00F457AD" w:rsidRDefault="00F457AD" w:rsidP="00F457AD"/>
    <w:p w:rsidR="00F457AD" w:rsidRDefault="00F457AD" w:rsidP="00F457AD">
      <w:pPr>
        <w:ind w:left="1440"/>
      </w:pPr>
      <w:r>
        <w:t xml:space="preserve">"Substantial Work" means certain expenditures on the physical structure involved in remodeling and updating, including systems like HVAC, electrical, plumbing and improvements that allow for accessibility, such as doors, ramps, elevators and restrooms. </w:t>
      </w:r>
    </w:p>
    <w:p w:rsidR="00F457AD" w:rsidRDefault="00F457AD" w:rsidP="00F457AD"/>
    <w:p w:rsidR="00F457AD" w:rsidRDefault="00D65546" w:rsidP="00F457AD">
      <w:pPr>
        <w:pStyle w:val="JCARSourceNote"/>
        <w:ind w:left="720"/>
      </w:pPr>
      <w:bookmarkStart w:id="0" w:name="_GoBack"/>
      <w:bookmarkEnd w:id="0"/>
      <w:r>
        <w:t>(Source:  Amended at 46</w:t>
      </w:r>
      <w:r w:rsidR="0034291A">
        <w:t xml:space="preserve"> Ill. Reg. </w:t>
      </w:r>
      <w:r w:rsidR="00D420D3">
        <w:t>6614</w:t>
      </w:r>
      <w:r w:rsidR="0034291A">
        <w:t xml:space="preserve">, effective </w:t>
      </w:r>
      <w:r w:rsidR="00D420D3">
        <w:t>April 7, 2022</w:t>
      </w:r>
      <w:r w:rsidR="0034291A">
        <w:t>)</w:t>
      </w:r>
    </w:p>
    <w:sectPr w:rsidR="00F457A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18A" w:rsidRDefault="005C318A">
      <w:r>
        <w:separator/>
      </w:r>
    </w:p>
  </w:endnote>
  <w:endnote w:type="continuationSeparator" w:id="0">
    <w:p w:rsidR="005C318A" w:rsidRDefault="005C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18A" w:rsidRDefault="005C318A">
      <w:r>
        <w:separator/>
      </w:r>
    </w:p>
  </w:footnote>
  <w:footnote w:type="continuationSeparator" w:id="0">
    <w:p w:rsidR="005C318A" w:rsidRDefault="005C3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B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70A"/>
    <w:rsid w:val="00050531"/>
    <w:rsid w:val="00057192"/>
    <w:rsid w:val="0006041A"/>
    <w:rsid w:val="00066013"/>
    <w:rsid w:val="000676A6"/>
    <w:rsid w:val="00074368"/>
    <w:rsid w:val="000765E0"/>
    <w:rsid w:val="00083E97"/>
    <w:rsid w:val="0008539F"/>
    <w:rsid w:val="00085CDF"/>
    <w:rsid w:val="0008689B"/>
    <w:rsid w:val="000943C4"/>
    <w:rsid w:val="00097B01"/>
    <w:rsid w:val="000A1DA5"/>
    <w:rsid w:val="000A4C0F"/>
    <w:rsid w:val="000B2808"/>
    <w:rsid w:val="000B2839"/>
    <w:rsid w:val="000B4119"/>
    <w:rsid w:val="000C6D3D"/>
    <w:rsid w:val="000C7A6D"/>
    <w:rsid w:val="000D074F"/>
    <w:rsid w:val="000D13C0"/>
    <w:rsid w:val="000D167F"/>
    <w:rsid w:val="000D225F"/>
    <w:rsid w:val="000D269B"/>
    <w:rsid w:val="000E04BB"/>
    <w:rsid w:val="000E08CB"/>
    <w:rsid w:val="000E6BBD"/>
    <w:rsid w:val="000E6FF6"/>
    <w:rsid w:val="000E77A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5F2"/>
    <w:rsid w:val="00163EEE"/>
    <w:rsid w:val="00164756"/>
    <w:rsid w:val="00165CF9"/>
    <w:rsid w:val="00165F1C"/>
    <w:rsid w:val="00174FFD"/>
    <w:rsid w:val="001830D0"/>
    <w:rsid w:val="001915E7"/>
    <w:rsid w:val="00193ABB"/>
    <w:rsid w:val="0019502A"/>
    <w:rsid w:val="001A6EDB"/>
    <w:rsid w:val="001B2C18"/>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4FE3"/>
    <w:rsid w:val="00217ADC"/>
    <w:rsid w:val="0022052A"/>
    <w:rsid w:val="002209C0"/>
    <w:rsid w:val="00220B91"/>
    <w:rsid w:val="002243D7"/>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4C19"/>
    <w:rsid w:val="002958AD"/>
    <w:rsid w:val="002A54F1"/>
    <w:rsid w:val="002A643F"/>
    <w:rsid w:val="002A72C2"/>
    <w:rsid w:val="002A7CB6"/>
    <w:rsid w:val="002B2878"/>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CB3"/>
    <w:rsid w:val="00322AC2"/>
    <w:rsid w:val="00323B50"/>
    <w:rsid w:val="00327B81"/>
    <w:rsid w:val="003303A2"/>
    <w:rsid w:val="00332EB2"/>
    <w:rsid w:val="00335723"/>
    <w:rsid w:val="00337BB9"/>
    <w:rsid w:val="00337CEB"/>
    <w:rsid w:val="0034291A"/>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1827"/>
    <w:rsid w:val="005828DA"/>
    <w:rsid w:val="005840C0"/>
    <w:rsid w:val="00586A81"/>
    <w:rsid w:val="005901D4"/>
    <w:rsid w:val="005948A7"/>
    <w:rsid w:val="005A2494"/>
    <w:rsid w:val="005A73F7"/>
    <w:rsid w:val="005C318A"/>
    <w:rsid w:val="005C7438"/>
    <w:rsid w:val="005D06AC"/>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681"/>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2B1"/>
    <w:rsid w:val="008923A8"/>
    <w:rsid w:val="00897EA5"/>
    <w:rsid w:val="008B5152"/>
    <w:rsid w:val="008B56EA"/>
    <w:rsid w:val="008B77D8"/>
    <w:rsid w:val="008C1560"/>
    <w:rsid w:val="008C4FAF"/>
    <w:rsid w:val="008C5359"/>
    <w:rsid w:val="008D3A15"/>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C11"/>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0D3"/>
    <w:rsid w:val="00D46468"/>
    <w:rsid w:val="00D55B37"/>
    <w:rsid w:val="00D5634E"/>
    <w:rsid w:val="00D64B08"/>
    <w:rsid w:val="00D65546"/>
    <w:rsid w:val="00D70D8F"/>
    <w:rsid w:val="00D7550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BCF"/>
    <w:rsid w:val="00E840DC"/>
    <w:rsid w:val="00E8439B"/>
    <w:rsid w:val="00E92947"/>
    <w:rsid w:val="00EA0AB9"/>
    <w:rsid w:val="00EA3AC2"/>
    <w:rsid w:val="00EA55CD"/>
    <w:rsid w:val="00EA5A76"/>
    <w:rsid w:val="00EA5FA3"/>
    <w:rsid w:val="00EA6628"/>
    <w:rsid w:val="00EB33C3"/>
    <w:rsid w:val="00EB424E"/>
    <w:rsid w:val="00EB780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7AD"/>
    <w:rsid w:val="00F46DB5"/>
    <w:rsid w:val="00F50CD3"/>
    <w:rsid w:val="00F51039"/>
    <w:rsid w:val="00F525F7"/>
    <w:rsid w:val="00F73B7F"/>
    <w:rsid w:val="00F75B1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5BCA3A3-6F93-4641-A7C0-BFB2DDC9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32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25179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2022-03-16T18:04:00Z</dcterms:created>
  <dcterms:modified xsi:type="dcterms:W3CDTF">2022-04-22T14:24:00Z</dcterms:modified>
</cp:coreProperties>
</file>