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698C" w14:textId="77777777" w:rsidR="000245EC" w:rsidRPr="000245EC" w:rsidRDefault="000245EC" w:rsidP="000245EC">
      <w:pPr>
        <w:rPr>
          <w:b/>
          <w:bCs/>
        </w:rPr>
      </w:pPr>
    </w:p>
    <w:p w14:paraId="6CB0F919" w14:textId="77777777" w:rsidR="000245EC" w:rsidRPr="000245EC" w:rsidRDefault="000245EC" w:rsidP="000245EC">
      <w:r w:rsidRPr="000245EC">
        <w:rPr>
          <w:b/>
          <w:bCs/>
        </w:rPr>
        <w:t xml:space="preserve">Section </w:t>
      </w:r>
      <w:proofErr w:type="gramStart"/>
      <w:r w:rsidRPr="000245EC">
        <w:rPr>
          <w:b/>
          <w:bCs/>
        </w:rPr>
        <w:t>3035.460</w:t>
      </w:r>
      <w:r w:rsidR="000D4A43">
        <w:rPr>
          <w:b/>
          <w:bCs/>
        </w:rPr>
        <w:t xml:space="preserve"> </w:t>
      </w:r>
      <w:r w:rsidRPr="000245EC">
        <w:rPr>
          <w:b/>
          <w:bCs/>
        </w:rPr>
        <w:t xml:space="preserve"> Requirements</w:t>
      </w:r>
      <w:proofErr w:type="gramEnd"/>
      <w:r w:rsidRPr="000245EC">
        <w:rPr>
          <w:b/>
          <w:bCs/>
        </w:rPr>
        <w:t xml:space="preserve"> and Conditions of Grant Funds</w:t>
      </w:r>
      <w:r w:rsidRPr="000245EC">
        <w:t xml:space="preserve"> </w:t>
      </w:r>
    </w:p>
    <w:p w14:paraId="5C511ABB" w14:textId="77777777" w:rsidR="000245EC" w:rsidRPr="000245EC" w:rsidRDefault="000245EC" w:rsidP="000245EC"/>
    <w:p w14:paraId="2E7B7271" w14:textId="77777777" w:rsidR="000245EC" w:rsidRPr="000245EC" w:rsidRDefault="000245EC" w:rsidP="000245EC">
      <w:pPr>
        <w:ind w:left="1440" w:hanging="720"/>
      </w:pPr>
      <w:r w:rsidRPr="000245EC">
        <w:t>a)</w:t>
      </w:r>
      <w:r>
        <w:tab/>
      </w:r>
      <w:r w:rsidRPr="000245EC">
        <w:t xml:space="preserve">Building Construction Plans </w:t>
      </w:r>
    </w:p>
    <w:p w14:paraId="50E23237" w14:textId="77777777" w:rsidR="000245EC" w:rsidRPr="000245EC" w:rsidRDefault="000245EC" w:rsidP="00467BA4"/>
    <w:p w14:paraId="10AD47AB" w14:textId="56E5927A" w:rsidR="000245EC" w:rsidRPr="000245EC" w:rsidRDefault="000245EC" w:rsidP="000245EC">
      <w:pPr>
        <w:ind w:left="2160" w:hanging="720"/>
      </w:pPr>
      <w:r w:rsidRPr="000245EC">
        <w:t>1)</w:t>
      </w:r>
      <w:r>
        <w:tab/>
      </w:r>
      <w:r w:rsidRPr="000245EC">
        <w:t xml:space="preserve">Library buildings are to be planned for </w:t>
      </w:r>
      <w:r w:rsidR="00114E79">
        <w:t>20-year</w:t>
      </w:r>
      <w:r w:rsidRPr="000245EC">
        <w:t xml:space="preserve"> population projection (for new construction, conversions</w:t>
      </w:r>
      <w:r w:rsidR="00942D2B">
        <w:t>,</w:t>
      </w:r>
      <w:r w:rsidRPr="000245EC">
        <w:t xml:space="preserve"> and additions to buildings). </w:t>
      </w:r>
    </w:p>
    <w:p w14:paraId="62A31CDF" w14:textId="77777777" w:rsidR="000245EC" w:rsidRPr="000245EC" w:rsidRDefault="000245EC" w:rsidP="00467BA4"/>
    <w:p w14:paraId="2697883B" w14:textId="77777777" w:rsidR="000245EC" w:rsidRPr="000245EC" w:rsidRDefault="000245EC" w:rsidP="000245EC">
      <w:pPr>
        <w:ind w:left="2160" w:hanging="720"/>
      </w:pPr>
      <w:r w:rsidRPr="000245EC">
        <w:t>2)</w:t>
      </w:r>
      <w:r>
        <w:tab/>
      </w:r>
      <w:r w:rsidR="008E2A57">
        <w:t xml:space="preserve">A library building consultant may work with the library in developing and implementing the public library facilities plan. The library board shall select a building consultant in accordance with the Illinois Local Library Act [75 </w:t>
      </w:r>
      <w:proofErr w:type="spellStart"/>
      <w:r w:rsidR="008E2A57">
        <w:t>ILCS</w:t>
      </w:r>
      <w:proofErr w:type="spellEnd"/>
      <w:r w:rsidR="008E2A57">
        <w:t xml:space="preserve"> 5/4-7] and the Illinois Library District Act [75 </w:t>
      </w:r>
      <w:proofErr w:type="spellStart"/>
      <w:r w:rsidR="008E2A57">
        <w:t>ILCS</w:t>
      </w:r>
      <w:proofErr w:type="spellEnd"/>
      <w:r w:rsidR="008E2A57">
        <w:t xml:space="preserve"> 16/30-55.40].</w:t>
      </w:r>
    </w:p>
    <w:p w14:paraId="1E520485" w14:textId="77777777" w:rsidR="000245EC" w:rsidRPr="000245EC" w:rsidRDefault="000245EC" w:rsidP="00467BA4"/>
    <w:p w14:paraId="4B8427ED" w14:textId="77777777" w:rsidR="000245EC" w:rsidRPr="000245EC" w:rsidRDefault="000245EC" w:rsidP="000245EC">
      <w:pPr>
        <w:ind w:left="2160" w:hanging="720"/>
      </w:pPr>
      <w:r w:rsidRPr="000245EC">
        <w:t>3)</w:t>
      </w:r>
      <w:r>
        <w:tab/>
      </w:r>
      <w:r w:rsidRPr="000245EC">
        <w:t xml:space="preserve">An architect and/or engineer licensed to practice in </w:t>
      </w:r>
      <w:smartTag w:uri="urn:schemas-microsoft-com:office:smarttags" w:element="State">
        <w:smartTag w:uri="urn:schemas-microsoft-com:office:smarttags" w:element="place">
          <w:r w:rsidRPr="000245EC">
            <w:t>Illinois</w:t>
          </w:r>
        </w:smartTag>
      </w:smartTag>
      <w:r w:rsidRPr="000245EC">
        <w:t xml:space="preserve"> shall be retained by the grantee throughout the design and construction if the total cost of the project is equal to or greater than $75,000. </w:t>
      </w:r>
    </w:p>
    <w:p w14:paraId="27FC7F1F" w14:textId="77777777" w:rsidR="000245EC" w:rsidRPr="000245EC" w:rsidRDefault="000245EC" w:rsidP="00467BA4"/>
    <w:p w14:paraId="1CA5A1CE" w14:textId="04A285D1" w:rsidR="000245EC" w:rsidRPr="000245EC" w:rsidRDefault="000245EC" w:rsidP="000245EC">
      <w:pPr>
        <w:ind w:left="2160" w:hanging="720"/>
      </w:pPr>
      <w:r w:rsidRPr="000245EC">
        <w:t>4)</w:t>
      </w:r>
      <w:r>
        <w:tab/>
      </w:r>
      <w:r w:rsidRPr="000245EC">
        <w:t>The library must meet the eligibility criteria to qualify for per capita grants provided in Section 8.1 of the Illinois Library System Act</w:t>
      </w:r>
      <w:r w:rsidR="00114E79">
        <w:t xml:space="preserve"> </w:t>
      </w:r>
      <w:r w:rsidR="00114E79">
        <w:rPr>
          <w:color w:val="000000"/>
        </w:rPr>
        <w:t xml:space="preserve">[75 </w:t>
      </w:r>
      <w:proofErr w:type="spellStart"/>
      <w:r w:rsidR="00114E79">
        <w:rPr>
          <w:color w:val="000000"/>
        </w:rPr>
        <w:t>ILCS</w:t>
      </w:r>
      <w:proofErr w:type="spellEnd"/>
      <w:r w:rsidR="00114E79">
        <w:rPr>
          <w:color w:val="000000"/>
        </w:rPr>
        <w:t xml:space="preserve"> 10]</w:t>
      </w:r>
      <w:r w:rsidRPr="000245EC">
        <w:t xml:space="preserve">, and </w:t>
      </w:r>
      <w:r w:rsidR="008E2A57">
        <w:t>must have submitted applications</w:t>
      </w:r>
      <w:r w:rsidRPr="000245EC">
        <w:t xml:space="preserve"> for</w:t>
      </w:r>
      <w:r w:rsidR="008E2A57">
        <w:t xml:space="preserve">, </w:t>
      </w:r>
      <w:r w:rsidR="00CB1199">
        <w:t>and</w:t>
      </w:r>
      <w:r w:rsidR="008E2A57">
        <w:t xml:space="preserve"> have been</w:t>
      </w:r>
      <w:r w:rsidR="00CB1199">
        <w:t xml:space="preserve"> awarded</w:t>
      </w:r>
      <w:r w:rsidR="008E2A57">
        <w:t>,</w:t>
      </w:r>
      <w:r w:rsidR="00CB1199">
        <w:t xml:space="preserve"> </w:t>
      </w:r>
      <w:r w:rsidR="003539FB">
        <w:t>those</w:t>
      </w:r>
      <w:r w:rsidRPr="000245EC">
        <w:t xml:space="preserve"> grants</w:t>
      </w:r>
      <w:r w:rsidR="00CB1199">
        <w:t xml:space="preserve"> for three previous fiscal years</w:t>
      </w:r>
      <w:r w:rsidRPr="000245EC">
        <w:t>.</w:t>
      </w:r>
      <w:r w:rsidR="000D4A43">
        <w:t xml:space="preserve"> </w:t>
      </w:r>
      <w:r w:rsidRPr="000245EC">
        <w:t xml:space="preserve"> This subsection (a)(4) shall not apply to library systems. </w:t>
      </w:r>
    </w:p>
    <w:p w14:paraId="193D11A3" w14:textId="77777777" w:rsidR="000245EC" w:rsidRPr="000245EC" w:rsidRDefault="000245EC" w:rsidP="00467BA4"/>
    <w:p w14:paraId="56DA5DB9" w14:textId="77777777" w:rsidR="000245EC" w:rsidRPr="000245EC" w:rsidRDefault="000245EC" w:rsidP="000245EC">
      <w:pPr>
        <w:ind w:left="2160" w:hanging="720"/>
      </w:pPr>
      <w:r w:rsidRPr="000245EC">
        <w:t>5)</w:t>
      </w:r>
      <w:r>
        <w:tab/>
      </w:r>
      <w:r w:rsidRPr="000245EC">
        <w:t xml:space="preserve">The library or library system facility shall provide access for </w:t>
      </w:r>
      <w:r w:rsidR="00CB1199">
        <w:t>persons with disabilities</w:t>
      </w:r>
      <w:r w:rsidRPr="000245EC">
        <w:t xml:space="preserve"> as required in the </w:t>
      </w:r>
      <w:r w:rsidR="00B46973">
        <w:t xml:space="preserve">Illinois Capital Development Board's </w:t>
      </w:r>
      <w:smartTag w:uri="urn:schemas-microsoft-com:office:smarttags" w:element="State">
        <w:r w:rsidRPr="000245EC">
          <w:t>Illinois</w:t>
        </w:r>
      </w:smartTag>
      <w:r w:rsidRPr="000245EC">
        <w:t xml:space="preserve"> Accessibility Code (71 </w:t>
      </w:r>
      <w:smartTag w:uri="urn:schemas-microsoft-com:office:smarttags" w:element="State">
        <w:smartTag w:uri="urn:schemas-microsoft-com:office:smarttags" w:element="place">
          <w:r w:rsidRPr="000245EC">
            <w:t>Ill.</w:t>
          </w:r>
        </w:smartTag>
      </w:smartTag>
      <w:r w:rsidRPr="000245EC">
        <w:t xml:space="preserve"> Adm. Code 400) and shall display the symbol of accessibility. </w:t>
      </w:r>
    </w:p>
    <w:p w14:paraId="124A754D" w14:textId="77777777" w:rsidR="000245EC" w:rsidRPr="000245EC" w:rsidRDefault="000245EC" w:rsidP="00467BA4"/>
    <w:p w14:paraId="4D82BE73" w14:textId="3C3DF2A0" w:rsidR="000245EC" w:rsidRPr="000245EC" w:rsidRDefault="000245EC" w:rsidP="000245EC">
      <w:pPr>
        <w:ind w:left="1440" w:hanging="720"/>
      </w:pPr>
      <w:r w:rsidRPr="000245EC">
        <w:t>b)</w:t>
      </w:r>
      <w:r>
        <w:tab/>
      </w:r>
      <w:r w:rsidRPr="000245EC">
        <w:t xml:space="preserve">No grant shall be awarded to any public library or regional library system unless the building and the property </w:t>
      </w:r>
      <w:r w:rsidR="00BB5E50">
        <w:t>are</w:t>
      </w:r>
      <w:r w:rsidRPr="000245EC">
        <w:t xml:space="preserve"> owned fee simple by the municipality, library district</w:t>
      </w:r>
      <w:r w:rsidR="009638B3">
        <w:t>,</w:t>
      </w:r>
      <w:r w:rsidRPr="000245EC">
        <w:t xml:space="preserve"> or library system, as applicable</w:t>
      </w:r>
      <w:r w:rsidR="003539FB">
        <w:t>,</w:t>
      </w:r>
      <w:r w:rsidRPr="000245EC">
        <w:t xml:space="preserve"> or proof of </w:t>
      </w:r>
      <w:r w:rsidR="00BB5E50">
        <w:t>long-term</w:t>
      </w:r>
      <w:r w:rsidRPr="000245EC">
        <w:t xml:space="preserve"> (20</w:t>
      </w:r>
      <w:r w:rsidR="00BB5E50">
        <w:t>-</w:t>
      </w:r>
      <w:r w:rsidRPr="000245EC">
        <w:t>year) occupancy</w:t>
      </w:r>
      <w:r w:rsidR="003539FB">
        <w:t xml:space="preserve"> exists</w:t>
      </w:r>
      <w:r w:rsidRPr="000245EC">
        <w:t>.</w:t>
      </w:r>
      <w:r w:rsidR="000D4A43">
        <w:t xml:space="preserve"> </w:t>
      </w:r>
      <w:r w:rsidRPr="000245EC">
        <w:t xml:space="preserve"> The State Librarian may grant an exception for any property or building</w:t>
      </w:r>
      <w:r w:rsidRPr="000245EC">
        <w:rPr>
          <w:b/>
          <w:bCs/>
          <w:i/>
          <w:iCs/>
          <w:color w:val="0000FF"/>
        </w:rPr>
        <w:t xml:space="preserve"> </w:t>
      </w:r>
      <w:r w:rsidRPr="000245EC">
        <w:t>owned in fee simple by a non-profit community organization that is incorporated in Illinois, has federal Internal Revenue Service 501(c)(3) status</w:t>
      </w:r>
      <w:r w:rsidR="00942D2B">
        <w:t>,</w:t>
      </w:r>
      <w:r w:rsidRPr="000245EC">
        <w:t xml:space="preserve"> and has a charter specifying that the ownership of the property or building shall revert to the public library upon the dissolution of the organization.</w:t>
      </w:r>
      <w:r w:rsidR="000D4A43">
        <w:t xml:space="preserve"> </w:t>
      </w:r>
      <w:r w:rsidRPr="000245EC">
        <w:t xml:space="preserve"> No such exception shall be granted for a regional library system. </w:t>
      </w:r>
    </w:p>
    <w:p w14:paraId="2BD11373" w14:textId="77777777" w:rsidR="000245EC" w:rsidRPr="000245EC" w:rsidRDefault="000245EC" w:rsidP="00467BA4"/>
    <w:p w14:paraId="0EE3FC2C" w14:textId="77777777" w:rsidR="000245EC" w:rsidRPr="000245EC" w:rsidRDefault="000245EC" w:rsidP="000245EC">
      <w:pPr>
        <w:ind w:left="1440" w:hanging="720"/>
      </w:pPr>
      <w:r w:rsidRPr="000245EC">
        <w:t>c)</w:t>
      </w:r>
      <w:r>
        <w:tab/>
      </w:r>
      <w:r w:rsidRPr="000245EC">
        <w:t xml:space="preserve">A letter of certification from the project architect or engineer, stating that the drawings represent the project as presented with the grant application, must be submitted to the </w:t>
      </w:r>
      <w:smartTag w:uri="urn:schemas-microsoft-com:office:smarttags" w:element="place">
        <w:smartTag w:uri="urn:schemas-microsoft-com:office:smarttags" w:element="PlaceName">
          <w:r w:rsidRPr="000245EC">
            <w:t>Illinois</w:t>
          </w:r>
        </w:smartTag>
        <w:r w:rsidRPr="000245EC">
          <w:t xml:space="preserve"> </w:t>
        </w:r>
        <w:smartTag w:uri="urn:schemas-microsoft-com:office:smarttags" w:element="PlaceType">
          <w:r w:rsidRPr="000245EC">
            <w:t>State</w:t>
          </w:r>
        </w:smartTag>
      </w:smartTag>
      <w:r w:rsidRPr="000245EC">
        <w:t xml:space="preserve"> Library for approval prior to going out to bid. </w:t>
      </w:r>
    </w:p>
    <w:p w14:paraId="5B4DCBD8" w14:textId="77777777" w:rsidR="000245EC" w:rsidRPr="000245EC" w:rsidRDefault="000245EC" w:rsidP="00467BA4"/>
    <w:p w14:paraId="52920F95" w14:textId="2F91A90F" w:rsidR="000245EC" w:rsidRPr="000245EC" w:rsidRDefault="000245EC" w:rsidP="000245EC">
      <w:pPr>
        <w:ind w:left="1440" w:hanging="720"/>
      </w:pPr>
      <w:r w:rsidRPr="000245EC">
        <w:t>d)</w:t>
      </w:r>
      <w:r>
        <w:tab/>
      </w:r>
      <w:r w:rsidRPr="000245EC">
        <w:t>All contracts for library construction shall be awarded to the lowest</w:t>
      </w:r>
      <w:r w:rsidR="005A00C4">
        <w:t>,</w:t>
      </w:r>
      <w:r w:rsidRPr="000245EC">
        <w:t xml:space="preserve"> qualified bidder on the basis of open competitive bidding; however, if one or more items of construction are covered by an established alternative procedure used by a unit of </w:t>
      </w:r>
      <w:r w:rsidRPr="000245EC">
        <w:lastRenderedPageBreak/>
        <w:t xml:space="preserve">local government and approved by the Illinois State Library as designed to assure construction in an economical manner consistent with sound business practices, the alternative procedure may be followed </w:t>
      </w:r>
      <w:r w:rsidR="003539FB">
        <w:t>to the extent</w:t>
      </w:r>
      <w:r w:rsidRPr="000245EC">
        <w:t xml:space="preserve"> consistent with State statutes and local ordinances. </w:t>
      </w:r>
    </w:p>
    <w:p w14:paraId="486CB978" w14:textId="77777777" w:rsidR="000245EC" w:rsidRPr="000245EC" w:rsidRDefault="000245EC" w:rsidP="00467BA4"/>
    <w:p w14:paraId="0E14117B" w14:textId="7B030C6A" w:rsidR="000245EC" w:rsidRPr="000245EC" w:rsidRDefault="00CB1199" w:rsidP="000245EC">
      <w:pPr>
        <w:ind w:left="1440" w:hanging="720"/>
      </w:pPr>
      <w:r>
        <w:t>e)</w:t>
      </w:r>
      <w:r w:rsidR="000245EC">
        <w:tab/>
      </w:r>
      <w:r w:rsidR="000245EC" w:rsidRPr="000245EC">
        <w:t>The library board shall establish and maintain records and accounts as will permit accurate and expeditious audits at any time before, during</w:t>
      </w:r>
      <w:r w:rsidR="00670B87">
        <w:t>,</w:t>
      </w:r>
      <w:r w:rsidR="000245EC" w:rsidRPr="000245EC">
        <w:t xml:space="preserve"> and after completion of construction</w:t>
      </w:r>
      <w:r w:rsidR="003539FB">
        <w:t>.  T</w:t>
      </w:r>
      <w:r w:rsidR="000245EC" w:rsidRPr="000245EC">
        <w:t xml:space="preserve">he records shall be retained for not less than the time provided for by the Local Records Act [50 </w:t>
      </w:r>
      <w:proofErr w:type="spellStart"/>
      <w:r w:rsidR="000245EC" w:rsidRPr="000245EC">
        <w:t>ILCS</w:t>
      </w:r>
      <w:proofErr w:type="spellEnd"/>
      <w:r w:rsidR="000245EC" w:rsidRPr="000245EC">
        <w:t xml:space="preserve"> 205]. </w:t>
      </w:r>
    </w:p>
    <w:p w14:paraId="32EF49D7" w14:textId="77777777" w:rsidR="000245EC" w:rsidRPr="000245EC" w:rsidRDefault="000245EC" w:rsidP="00467BA4"/>
    <w:p w14:paraId="20F092C0" w14:textId="77777777" w:rsidR="000245EC" w:rsidRDefault="00CB1199" w:rsidP="000245EC">
      <w:pPr>
        <w:ind w:left="1440" w:hanging="720"/>
      </w:pPr>
      <w:r>
        <w:t>f)</w:t>
      </w:r>
      <w:r w:rsidR="000245EC">
        <w:tab/>
      </w:r>
      <w:r w:rsidR="000245EC" w:rsidRPr="000245EC">
        <w:t xml:space="preserve">The library board shall comply with all applicable provisions </w:t>
      </w:r>
      <w:r w:rsidR="000850B9">
        <w:t>in local bidding ordinances.</w:t>
      </w:r>
    </w:p>
    <w:p w14:paraId="465CC95D" w14:textId="70A5D0A5" w:rsidR="00114E79" w:rsidRDefault="00114E79" w:rsidP="00467BA4"/>
    <w:p w14:paraId="39C69A12" w14:textId="7730E348" w:rsidR="00114E79" w:rsidRDefault="00114E79" w:rsidP="00114E79">
      <w:pPr>
        <w:ind w:left="1440" w:hanging="720"/>
        <w:rPr>
          <w:color w:val="000000"/>
        </w:rPr>
      </w:pPr>
      <w:r w:rsidRPr="003F109C">
        <w:rPr>
          <w:color w:val="000000"/>
        </w:rPr>
        <w:t>g)</w:t>
      </w:r>
      <w:r>
        <w:rPr>
          <w:color w:val="000000"/>
        </w:rPr>
        <w:tab/>
      </w:r>
      <w:r w:rsidRPr="003F109C">
        <w:rPr>
          <w:color w:val="000000"/>
        </w:rPr>
        <w:t xml:space="preserve">The applicant must certify that the applicant has adopted </w:t>
      </w:r>
      <w:r w:rsidR="00BB5E50">
        <w:rPr>
          <w:color w:val="000000"/>
        </w:rPr>
        <w:t xml:space="preserve">either </w:t>
      </w:r>
      <w:r w:rsidRPr="003F109C">
        <w:rPr>
          <w:color w:val="000000"/>
        </w:rPr>
        <w:t>the American Library Association</w:t>
      </w:r>
      <w:r w:rsidR="00794EFB">
        <w:rPr>
          <w:color w:val="000000"/>
        </w:rPr>
        <w:t>'</w:t>
      </w:r>
      <w:r w:rsidR="005607EB">
        <w:rPr>
          <w:color w:val="000000"/>
        </w:rPr>
        <w:t>s</w:t>
      </w:r>
      <w:r w:rsidRPr="003F109C">
        <w:rPr>
          <w:color w:val="000000"/>
        </w:rPr>
        <w:t xml:space="preserve"> Library Bill of Rights that indicates materials should not be proscribed or removed because of partisan or doctrinal disapproval, or provide a written policy, adopted by the applicant’s board of trustees or its board of directors, that indicates the applicant will protect the intellectual freedom of the library user and shall prevent censorship of its library materials, ensuring that items are not withdrawn from its library collection merely because individuals or groups object to the material.</w:t>
      </w:r>
    </w:p>
    <w:p w14:paraId="1311802E" w14:textId="77777777" w:rsidR="00114E79" w:rsidRDefault="00114E79" w:rsidP="00467BA4">
      <w:pPr>
        <w:rPr>
          <w:color w:val="000000"/>
        </w:rPr>
      </w:pPr>
    </w:p>
    <w:p w14:paraId="216F1DCF" w14:textId="5CB5672B" w:rsidR="00114E79" w:rsidRPr="00AD5C6A" w:rsidRDefault="00114E79" w:rsidP="00114E79">
      <w:pPr>
        <w:ind w:left="1440" w:hanging="720"/>
        <w:rPr>
          <w:color w:val="000000"/>
        </w:rPr>
      </w:pPr>
      <w:r>
        <w:rPr>
          <w:color w:val="000000"/>
        </w:rPr>
        <w:t>h)</w:t>
      </w:r>
      <w:r>
        <w:rPr>
          <w:color w:val="000000"/>
        </w:rPr>
        <w:tab/>
      </w:r>
      <w:r w:rsidRPr="00805C53">
        <w:rPr>
          <w:color w:val="000000"/>
        </w:rPr>
        <w:t xml:space="preserve">The applicant must certify that for grants made under this </w:t>
      </w:r>
      <w:r>
        <w:rPr>
          <w:color w:val="000000"/>
        </w:rPr>
        <w:t>S</w:t>
      </w:r>
      <w:r w:rsidRPr="00805C53">
        <w:rPr>
          <w:color w:val="000000"/>
        </w:rPr>
        <w:t xml:space="preserve">ection on or after January 1, 2024, and </w:t>
      </w:r>
      <w:r>
        <w:rPr>
          <w:color w:val="000000"/>
        </w:rPr>
        <w:t>upon</w:t>
      </w:r>
      <w:r w:rsidRPr="00805C53">
        <w:rPr>
          <w:color w:val="000000"/>
        </w:rPr>
        <w:t xml:space="preserve"> request of the State Librarian the applicant agrees to provide the Illinois State Library with any final decision for the reconsideration of library materials during the terms of the grant award.</w:t>
      </w:r>
    </w:p>
    <w:p w14:paraId="24423E4F" w14:textId="77777777" w:rsidR="00114E79" w:rsidRPr="000245EC" w:rsidRDefault="00114E79" w:rsidP="00467BA4"/>
    <w:p w14:paraId="0B529102" w14:textId="020F827D" w:rsidR="000245EC" w:rsidRPr="000245EC" w:rsidRDefault="00114E79" w:rsidP="000245EC">
      <w:pPr>
        <w:ind w:left="1440" w:hanging="720"/>
      </w:pPr>
      <w:proofErr w:type="spellStart"/>
      <w:r>
        <w:t>i</w:t>
      </w:r>
      <w:proofErr w:type="spellEnd"/>
      <w:r w:rsidR="00CB1199">
        <w:t>)</w:t>
      </w:r>
      <w:r w:rsidR="000245EC">
        <w:tab/>
      </w:r>
      <w:r w:rsidR="000245EC" w:rsidRPr="000245EC">
        <w:t xml:space="preserve">The library must permit </w:t>
      </w:r>
      <w:r w:rsidR="00164C25">
        <w:t>s</w:t>
      </w:r>
      <w:r w:rsidR="00F70AC8">
        <w:t>tatewide</w:t>
      </w:r>
      <w:r w:rsidR="000245EC" w:rsidRPr="000245EC">
        <w:t xml:space="preserve"> reciprocal borrowing. </w:t>
      </w:r>
    </w:p>
    <w:p w14:paraId="7991B2F8" w14:textId="77777777" w:rsidR="000245EC" w:rsidRPr="000245EC" w:rsidRDefault="000245EC" w:rsidP="00467BA4"/>
    <w:p w14:paraId="658BCB9A" w14:textId="280DA750" w:rsidR="000245EC" w:rsidRPr="000245EC" w:rsidRDefault="00114E79" w:rsidP="000245EC">
      <w:pPr>
        <w:ind w:left="1440" w:hanging="720"/>
      </w:pPr>
      <w:r>
        <w:t>j</w:t>
      </w:r>
      <w:r w:rsidR="00CB1199">
        <w:t>)</w:t>
      </w:r>
      <w:r w:rsidR="000245EC">
        <w:tab/>
      </w:r>
      <w:r w:rsidR="000245EC" w:rsidRPr="000245EC">
        <w:t xml:space="preserve">Grants made under this Section are subject to the provisions of the Illinois Grant Funds Recovery Act [30 </w:t>
      </w:r>
      <w:proofErr w:type="spellStart"/>
      <w:r w:rsidR="000245EC" w:rsidRPr="000245EC">
        <w:t>ILCS</w:t>
      </w:r>
      <w:proofErr w:type="spellEnd"/>
      <w:r w:rsidR="000245EC" w:rsidRPr="000245EC">
        <w:t xml:space="preserve"> 705]. </w:t>
      </w:r>
      <w:r w:rsidR="000D4A43">
        <w:t xml:space="preserve"> </w:t>
      </w:r>
      <w:r w:rsidR="000245EC" w:rsidRPr="000245EC">
        <w:t xml:space="preserve">If a provision of this Subpart conflicts with a provision of the Illinois Grant Funds Recovery Act, then the provision of the Illinois Grant Funds Recovery Act controls. </w:t>
      </w:r>
    </w:p>
    <w:p w14:paraId="3F0EC85C" w14:textId="77777777" w:rsidR="001C71C2" w:rsidRDefault="001C71C2" w:rsidP="00573770"/>
    <w:p w14:paraId="35293D1A" w14:textId="321B14DE" w:rsidR="000245EC" w:rsidRPr="00D12AEE" w:rsidRDefault="00114E79" w:rsidP="00D12AEE">
      <w:pPr>
        <w:ind w:firstLine="720"/>
      </w:pPr>
      <w:r w:rsidRPr="00524821">
        <w:t>(Source:  Amended at 4</w:t>
      </w:r>
      <w:r w:rsidR="00794EFB">
        <w:t>8</w:t>
      </w:r>
      <w:r w:rsidRPr="00524821">
        <w:t xml:space="preserve"> Ill. Reg. </w:t>
      </w:r>
      <w:r w:rsidR="00C1653E">
        <w:t>948</w:t>
      </w:r>
      <w:r w:rsidRPr="00524821">
        <w:t xml:space="preserve">, effective </w:t>
      </w:r>
      <w:r w:rsidR="00C1653E">
        <w:t>January 1, 2024</w:t>
      </w:r>
      <w:r w:rsidRPr="00524821">
        <w:t>)</w:t>
      </w:r>
    </w:p>
    <w:sectPr w:rsidR="000245EC" w:rsidRPr="00D12AE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70B8" w14:textId="77777777" w:rsidR="007C0C17" w:rsidRDefault="007C0C17">
      <w:r>
        <w:separator/>
      </w:r>
    </w:p>
  </w:endnote>
  <w:endnote w:type="continuationSeparator" w:id="0">
    <w:p w14:paraId="667A5C6F" w14:textId="77777777" w:rsidR="007C0C17" w:rsidRDefault="007C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D375" w14:textId="77777777" w:rsidR="007C0C17" w:rsidRDefault="007C0C17">
      <w:r>
        <w:separator/>
      </w:r>
    </w:p>
  </w:footnote>
  <w:footnote w:type="continuationSeparator" w:id="0">
    <w:p w14:paraId="5FA9D596" w14:textId="77777777" w:rsidR="007C0C17" w:rsidRDefault="007C0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17C5"/>
    <w:rsid w:val="00001F1D"/>
    <w:rsid w:val="00003CEF"/>
    <w:rsid w:val="00011A7D"/>
    <w:rsid w:val="000122C7"/>
    <w:rsid w:val="000158C8"/>
    <w:rsid w:val="0001615D"/>
    <w:rsid w:val="00023902"/>
    <w:rsid w:val="00023DDC"/>
    <w:rsid w:val="000245E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50B9"/>
    <w:rsid w:val="0008689B"/>
    <w:rsid w:val="000943C4"/>
    <w:rsid w:val="00097B01"/>
    <w:rsid w:val="000A4C0F"/>
    <w:rsid w:val="000B2808"/>
    <w:rsid w:val="000B2839"/>
    <w:rsid w:val="000B4119"/>
    <w:rsid w:val="000C6D3D"/>
    <w:rsid w:val="000C7A6D"/>
    <w:rsid w:val="000D074F"/>
    <w:rsid w:val="000D225F"/>
    <w:rsid w:val="000D269B"/>
    <w:rsid w:val="000D4A43"/>
    <w:rsid w:val="000E08CB"/>
    <w:rsid w:val="000E5BB7"/>
    <w:rsid w:val="000E6BBD"/>
    <w:rsid w:val="000E6FF6"/>
    <w:rsid w:val="000E7A0A"/>
    <w:rsid w:val="000F25A1"/>
    <w:rsid w:val="001017C5"/>
    <w:rsid w:val="00103C24"/>
    <w:rsid w:val="00110A0B"/>
    <w:rsid w:val="00114190"/>
    <w:rsid w:val="00114E79"/>
    <w:rsid w:val="0012221A"/>
    <w:rsid w:val="001328A0"/>
    <w:rsid w:val="0014104E"/>
    <w:rsid w:val="00145C78"/>
    <w:rsid w:val="00146F30"/>
    <w:rsid w:val="0015097E"/>
    <w:rsid w:val="00153DEA"/>
    <w:rsid w:val="00154F65"/>
    <w:rsid w:val="00155217"/>
    <w:rsid w:val="00155905"/>
    <w:rsid w:val="00163EEE"/>
    <w:rsid w:val="00164756"/>
    <w:rsid w:val="00164C25"/>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13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39FB"/>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B7389"/>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67BA4"/>
    <w:rsid w:val="0047017E"/>
    <w:rsid w:val="0047190B"/>
    <w:rsid w:val="00471A17"/>
    <w:rsid w:val="004724DC"/>
    <w:rsid w:val="00475AE2"/>
    <w:rsid w:val="00477B8E"/>
    <w:rsid w:val="00483B7F"/>
    <w:rsid w:val="0048457F"/>
    <w:rsid w:val="004925CE"/>
    <w:rsid w:val="00493C66"/>
    <w:rsid w:val="0049486A"/>
    <w:rsid w:val="004A2DF2"/>
    <w:rsid w:val="004B0153"/>
    <w:rsid w:val="004B4184"/>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07EB"/>
    <w:rsid w:val="0056157E"/>
    <w:rsid w:val="0056501E"/>
    <w:rsid w:val="00571719"/>
    <w:rsid w:val="00571A8B"/>
    <w:rsid w:val="00573770"/>
    <w:rsid w:val="00576975"/>
    <w:rsid w:val="005777E6"/>
    <w:rsid w:val="00586A81"/>
    <w:rsid w:val="005901D4"/>
    <w:rsid w:val="005948A7"/>
    <w:rsid w:val="005A00C4"/>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7"/>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C5606"/>
    <w:rsid w:val="006E1AE0"/>
    <w:rsid w:val="006E1F95"/>
    <w:rsid w:val="006F40A2"/>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4EFB"/>
    <w:rsid w:val="00796D0E"/>
    <w:rsid w:val="007A1867"/>
    <w:rsid w:val="007A526A"/>
    <w:rsid w:val="007A7D79"/>
    <w:rsid w:val="007C0C17"/>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15504"/>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0A37"/>
    <w:rsid w:val="0088338B"/>
    <w:rsid w:val="0088496F"/>
    <w:rsid w:val="008923A8"/>
    <w:rsid w:val="008B56EA"/>
    <w:rsid w:val="008B77D8"/>
    <w:rsid w:val="008C1560"/>
    <w:rsid w:val="008C4FAF"/>
    <w:rsid w:val="008C5359"/>
    <w:rsid w:val="008D7182"/>
    <w:rsid w:val="008E2A57"/>
    <w:rsid w:val="008E68BC"/>
    <w:rsid w:val="008F2BEE"/>
    <w:rsid w:val="009053C8"/>
    <w:rsid w:val="00910413"/>
    <w:rsid w:val="00915C6D"/>
    <w:rsid w:val="009168BC"/>
    <w:rsid w:val="00921F8B"/>
    <w:rsid w:val="00923FB6"/>
    <w:rsid w:val="0093296E"/>
    <w:rsid w:val="00934057"/>
    <w:rsid w:val="00935A8C"/>
    <w:rsid w:val="00941EF6"/>
    <w:rsid w:val="00942D2B"/>
    <w:rsid w:val="00944E3D"/>
    <w:rsid w:val="009471E3"/>
    <w:rsid w:val="00950386"/>
    <w:rsid w:val="00960C37"/>
    <w:rsid w:val="00961E38"/>
    <w:rsid w:val="009638B3"/>
    <w:rsid w:val="00965A76"/>
    <w:rsid w:val="00966D51"/>
    <w:rsid w:val="0098276C"/>
    <w:rsid w:val="00983C53"/>
    <w:rsid w:val="00987FAC"/>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16D2"/>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46973"/>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B5E50"/>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653E"/>
    <w:rsid w:val="00C17F24"/>
    <w:rsid w:val="00C21297"/>
    <w:rsid w:val="00C22CD2"/>
    <w:rsid w:val="00C2376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1199"/>
    <w:rsid w:val="00CB4892"/>
    <w:rsid w:val="00CB4C2B"/>
    <w:rsid w:val="00CB6607"/>
    <w:rsid w:val="00CC13F9"/>
    <w:rsid w:val="00CC4FF8"/>
    <w:rsid w:val="00CD3723"/>
    <w:rsid w:val="00CD5413"/>
    <w:rsid w:val="00CE2151"/>
    <w:rsid w:val="00CE4292"/>
    <w:rsid w:val="00CE4E33"/>
    <w:rsid w:val="00CF4612"/>
    <w:rsid w:val="00D01883"/>
    <w:rsid w:val="00D03A79"/>
    <w:rsid w:val="00D0676C"/>
    <w:rsid w:val="00D12AEE"/>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057E"/>
    <w:rsid w:val="00DB2CC7"/>
    <w:rsid w:val="00DB35E4"/>
    <w:rsid w:val="00DB78E4"/>
    <w:rsid w:val="00DC016D"/>
    <w:rsid w:val="00DC5FDC"/>
    <w:rsid w:val="00DD3095"/>
    <w:rsid w:val="00DD32EA"/>
    <w:rsid w:val="00DD3C9D"/>
    <w:rsid w:val="00DE0073"/>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0AC8"/>
    <w:rsid w:val="00F73B7F"/>
    <w:rsid w:val="00F76C9F"/>
    <w:rsid w:val="00F77564"/>
    <w:rsid w:val="00F82FB8"/>
    <w:rsid w:val="00F83011"/>
    <w:rsid w:val="00F8452A"/>
    <w:rsid w:val="00F942E4"/>
    <w:rsid w:val="00F942E7"/>
    <w:rsid w:val="00F953D5"/>
    <w:rsid w:val="00F97D67"/>
    <w:rsid w:val="00FA19DB"/>
    <w:rsid w:val="00FA42A9"/>
    <w:rsid w:val="00FA765F"/>
    <w:rsid w:val="00FB6CE4"/>
    <w:rsid w:val="00FC18E5"/>
    <w:rsid w:val="00FC2BF7"/>
    <w:rsid w:val="00FC3252"/>
    <w:rsid w:val="00FC34CE"/>
    <w:rsid w:val="00FC7A26"/>
    <w:rsid w:val="00FD25DA"/>
    <w:rsid w:val="00FD38AB"/>
    <w:rsid w:val="00FF348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15913F2"/>
  <w15:docId w15:val="{67151595-A5B2-4844-94CC-4B853C97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5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6</cp:revision>
  <dcterms:created xsi:type="dcterms:W3CDTF">2023-12-18T21:26:00Z</dcterms:created>
  <dcterms:modified xsi:type="dcterms:W3CDTF">2024-01-12T19:42:00Z</dcterms:modified>
</cp:coreProperties>
</file>