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4C5" w:rsidRDefault="000924C5" w:rsidP="000924C5">
      <w:pPr>
        <w:rPr>
          <w:b/>
          <w:bCs/>
        </w:rPr>
      </w:pPr>
    </w:p>
    <w:p w:rsidR="000924C5" w:rsidRDefault="000924C5" w:rsidP="000924C5">
      <w:r>
        <w:rPr>
          <w:b/>
          <w:bCs/>
        </w:rPr>
        <w:t>Section 3035.420  Duty to Administer</w:t>
      </w:r>
      <w:r>
        <w:t xml:space="preserve"> </w:t>
      </w:r>
    </w:p>
    <w:p w:rsidR="000924C5" w:rsidRDefault="000924C5" w:rsidP="000924C5"/>
    <w:p w:rsidR="000924C5" w:rsidRDefault="000924C5" w:rsidP="000924C5">
      <w:pPr>
        <w:ind w:left="1440" w:hanging="720"/>
      </w:pPr>
      <w:r>
        <w:t>a)</w:t>
      </w:r>
      <w:r>
        <w:tab/>
        <w:t xml:space="preserve">It shall be the duty of the Illinois Secretary of State, in his or her capacity as the Illinois State Librarian, to administer the provisions of this Part and to award any grants, when appropriate, on an annual basis from funds appropriated by the Illinois General Assembly. </w:t>
      </w:r>
    </w:p>
    <w:p w:rsidR="000924C5" w:rsidRDefault="000924C5" w:rsidP="000924C5"/>
    <w:p w:rsidR="000924C5" w:rsidRDefault="000924C5" w:rsidP="000924C5">
      <w:pPr>
        <w:ind w:left="1440" w:hanging="720"/>
      </w:pPr>
      <w:r>
        <w:t>b)</w:t>
      </w:r>
      <w:r>
        <w:tab/>
        <w:t xml:space="preserve">The State Librarian shall add to, delete from, or modify this Part in accordance with the provisions of the Illinois Library System Act [75 ILCS 10], as necessary for the administration of these construction grants. </w:t>
      </w:r>
    </w:p>
    <w:p w:rsidR="000924C5" w:rsidRDefault="000924C5" w:rsidP="000924C5"/>
    <w:p w:rsidR="000924C5" w:rsidRDefault="000924C5" w:rsidP="000924C5">
      <w:pPr>
        <w:ind w:left="1440" w:hanging="720"/>
      </w:pPr>
      <w:r>
        <w:t>c)</w:t>
      </w:r>
      <w:r>
        <w:tab/>
        <w:t xml:space="preserve">The Director of the Illinois State Library shall appoint a committee that will review applications for grants.  The committee shall make recommendations on the program to the State Librarian.  One committee member shall be an architect or an engineer licensed to practice in the State of Illinois. </w:t>
      </w:r>
    </w:p>
    <w:p w:rsidR="000924C5" w:rsidRDefault="000924C5" w:rsidP="000924C5"/>
    <w:p w:rsidR="000924C5" w:rsidRDefault="000924C5" w:rsidP="000924C5">
      <w:pPr>
        <w:ind w:left="1440" w:hanging="720"/>
      </w:pPr>
      <w:r>
        <w:t>d)</w:t>
      </w:r>
      <w:r>
        <w:tab/>
        <w:t>If a grant reviewer has an application in competition or a conflict of interest during a review cycle, that grant reviewer shall not serve on the related review committee during that cycle.</w:t>
      </w:r>
    </w:p>
    <w:p w:rsidR="000924C5" w:rsidRDefault="000924C5" w:rsidP="000924C5"/>
    <w:p w:rsidR="000924C5" w:rsidRDefault="000924C5" w:rsidP="000924C5">
      <w:pPr>
        <w:ind w:firstLine="720"/>
      </w:pPr>
      <w:r>
        <w:t>(Source:  Amended at 39 Ill. Reg. 5218, effective March 20, 2015)</w:t>
      </w:r>
      <w:bookmarkStart w:id="0" w:name="_GoBack"/>
      <w:bookmarkEnd w:id="0"/>
    </w:p>
    <w:sectPr w:rsidR="000924C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0E6" w:rsidRDefault="005F10E6">
      <w:r>
        <w:separator/>
      </w:r>
    </w:p>
  </w:endnote>
  <w:endnote w:type="continuationSeparator" w:id="0">
    <w:p w:rsidR="005F10E6" w:rsidRDefault="005F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0E6" w:rsidRDefault="005F10E6">
      <w:r>
        <w:separator/>
      </w:r>
    </w:p>
  </w:footnote>
  <w:footnote w:type="continuationSeparator" w:id="0">
    <w:p w:rsidR="005F10E6" w:rsidRDefault="005F1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0E2"/>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24C5"/>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6DB2"/>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D60E2"/>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2E27"/>
    <w:rsid w:val="002667B7"/>
    <w:rsid w:val="00272138"/>
    <w:rsid w:val="002721C1"/>
    <w:rsid w:val="00272986"/>
    <w:rsid w:val="00274640"/>
    <w:rsid w:val="002760EE"/>
    <w:rsid w:val="00277366"/>
    <w:rsid w:val="00293094"/>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1F5B"/>
    <w:rsid w:val="00367A2E"/>
    <w:rsid w:val="00374367"/>
    <w:rsid w:val="00374639"/>
    <w:rsid w:val="003748FA"/>
    <w:rsid w:val="00374F4A"/>
    <w:rsid w:val="00375C58"/>
    <w:rsid w:val="00385640"/>
    <w:rsid w:val="00391D93"/>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441B"/>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95150"/>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2AA6"/>
    <w:rsid w:val="005B38CE"/>
    <w:rsid w:val="005B6815"/>
    <w:rsid w:val="005D35F3"/>
    <w:rsid w:val="005E03A7"/>
    <w:rsid w:val="005E29ED"/>
    <w:rsid w:val="005E3D55"/>
    <w:rsid w:val="005F10E6"/>
    <w:rsid w:val="005F2891"/>
    <w:rsid w:val="006132CE"/>
    <w:rsid w:val="00620BBA"/>
    <w:rsid w:val="00623404"/>
    <w:rsid w:val="006247D4"/>
    <w:rsid w:val="00631875"/>
    <w:rsid w:val="006324D0"/>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110F"/>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D5BD8"/>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D9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013"/>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C7DB8"/>
    <w:rsid w:val="00CD3723"/>
    <w:rsid w:val="00CD5413"/>
    <w:rsid w:val="00CE2151"/>
    <w:rsid w:val="00CE4292"/>
    <w:rsid w:val="00CE4E33"/>
    <w:rsid w:val="00CF2F45"/>
    <w:rsid w:val="00D01883"/>
    <w:rsid w:val="00D03A79"/>
    <w:rsid w:val="00D0676C"/>
    <w:rsid w:val="00D2155A"/>
    <w:rsid w:val="00D2558F"/>
    <w:rsid w:val="00D27015"/>
    <w:rsid w:val="00D2776C"/>
    <w:rsid w:val="00D27E4E"/>
    <w:rsid w:val="00D32AA7"/>
    <w:rsid w:val="00D33832"/>
    <w:rsid w:val="00D40E7C"/>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2166"/>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2BD5"/>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A46D57-0A66-40CC-9A4B-2EBA18CE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4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860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King, Melissa A.</cp:lastModifiedBy>
  <cp:revision>4</cp:revision>
  <dcterms:created xsi:type="dcterms:W3CDTF">2015-03-11T15:57:00Z</dcterms:created>
  <dcterms:modified xsi:type="dcterms:W3CDTF">2015-03-27T20:25:00Z</dcterms:modified>
</cp:coreProperties>
</file>