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4A3" w:rsidRDefault="001D34A3" w:rsidP="001D34A3">
      <w:pPr>
        <w:widowControl w:val="0"/>
        <w:autoSpaceDE w:val="0"/>
        <w:autoSpaceDN w:val="0"/>
        <w:adjustRightInd w:val="0"/>
      </w:pPr>
      <w:bookmarkStart w:id="0" w:name="_GoBack"/>
      <w:bookmarkEnd w:id="0"/>
    </w:p>
    <w:p w:rsidR="001D34A3" w:rsidRDefault="001D34A3" w:rsidP="001D34A3">
      <w:pPr>
        <w:widowControl w:val="0"/>
        <w:autoSpaceDE w:val="0"/>
        <w:autoSpaceDN w:val="0"/>
        <w:adjustRightInd w:val="0"/>
      </w:pPr>
      <w:r>
        <w:rPr>
          <w:b/>
          <w:bCs/>
        </w:rPr>
        <w:t>Section 3030.129  Decisions and Orders</w:t>
      </w:r>
      <w:r>
        <w:t xml:space="preserve"> </w:t>
      </w:r>
    </w:p>
    <w:p w:rsidR="001D34A3" w:rsidRDefault="001D34A3" w:rsidP="001D34A3">
      <w:pPr>
        <w:widowControl w:val="0"/>
        <w:autoSpaceDE w:val="0"/>
        <w:autoSpaceDN w:val="0"/>
        <w:adjustRightInd w:val="0"/>
      </w:pPr>
    </w:p>
    <w:p w:rsidR="001D34A3" w:rsidRDefault="001D34A3" w:rsidP="001D34A3">
      <w:pPr>
        <w:widowControl w:val="0"/>
        <w:autoSpaceDE w:val="0"/>
        <w:autoSpaceDN w:val="0"/>
        <w:adjustRightInd w:val="0"/>
        <w:ind w:left="1440" w:hanging="720"/>
      </w:pPr>
      <w:r>
        <w:t>a)</w:t>
      </w:r>
      <w:r>
        <w:tab/>
        <w:t xml:space="preserve">All final decisions or orders shall be in writing and shall include findings of fact and conclusions of law separately stated.  All parties or their agents appointed to receive service of process shall be notified of the State Librarian's final decision personally or by registered or certified mail within thirty days after the administrative law judge's report. Findings of fact shall be accompanied by a concise and explicit statement of the underlying fact supporting the findings.  Parties or their agents appointed to receive service of process shall be notified either by registered or certified mail of any decision or order.  Upon request, a copy of the decision or order shall be delivered or mailed to each party. </w:t>
      </w:r>
    </w:p>
    <w:p w:rsidR="009E14F0" w:rsidRDefault="009E14F0" w:rsidP="001D34A3">
      <w:pPr>
        <w:widowControl w:val="0"/>
        <w:autoSpaceDE w:val="0"/>
        <w:autoSpaceDN w:val="0"/>
        <w:adjustRightInd w:val="0"/>
        <w:ind w:left="1440" w:hanging="720"/>
      </w:pPr>
    </w:p>
    <w:p w:rsidR="001D34A3" w:rsidRDefault="001D34A3" w:rsidP="001D34A3">
      <w:pPr>
        <w:widowControl w:val="0"/>
        <w:autoSpaceDE w:val="0"/>
        <w:autoSpaceDN w:val="0"/>
        <w:adjustRightInd w:val="0"/>
        <w:ind w:left="1440" w:hanging="720"/>
      </w:pPr>
      <w:r>
        <w:t>b)</w:t>
      </w:r>
      <w:r>
        <w:tab/>
        <w:t xml:space="preserve">All orders shall specify that they are final and subject to Administrative Review Law. </w:t>
      </w:r>
    </w:p>
    <w:p w:rsidR="001D34A3" w:rsidRDefault="001D34A3" w:rsidP="001D34A3">
      <w:pPr>
        <w:widowControl w:val="0"/>
        <w:autoSpaceDE w:val="0"/>
        <w:autoSpaceDN w:val="0"/>
        <w:adjustRightInd w:val="0"/>
        <w:ind w:left="1440" w:hanging="720"/>
      </w:pPr>
    </w:p>
    <w:p w:rsidR="001D34A3" w:rsidRDefault="001D34A3" w:rsidP="001D34A3">
      <w:pPr>
        <w:widowControl w:val="0"/>
        <w:autoSpaceDE w:val="0"/>
        <w:autoSpaceDN w:val="0"/>
        <w:adjustRightInd w:val="0"/>
        <w:ind w:left="1440" w:hanging="720"/>
      </w:pPr>
      <w:r>
        <w:t xml:space="preserve">(Source:  Added at 18 Ill. Reg. 7452, effective May 3, 1994) </w:t>
      </w:r>
    </w:p>
    <w:sectPr w:rsidR="001D34A3" w:rsidSect="001D34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34A3"/>
    <w:rsid w:val="001D34A3"/>
    <w:rsid w:val="005C3366"/>
    <w:rsid w:val="008E10F6"/>
    <w:rsid w:val="009E14F0"/>
    <w:rsid w:val="00A802E6"/>
    <w:rsid w:val="00FC0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3030</vt:lpstr>
    </vt:vector>
  </TitlesOfParts>
  <Company>state of illinois</Company>
  <LinksUpToDate>false</LinksUpToDate>
  <CharactersWithSpaces>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3030</dc:title>
  <dc:subject/>
  <dc:creator>Illinois General Assembly</dc:creator>
  <cp:keywords/>
  <dc:description/>
  <cp:lastModifiedBy>Roberts, John</cp:lastModifiedBy>
  <cp:revision>3</cp:revision>
  <dcterms:created xsi:type="dcterms:W3CDTF">2012-06-22T01:34:00Z</dcterms:created>
  <dcterms:modified xsi:type="dcterms:W3CDTF">2012-06-22T01:34:00Z</dcterms:modified>
</cp:coreProperties>
</file>