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A4" w:rsidRDefault="004A06A4" w:rsidP="004A06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06A4" w:rsidRDefault="004A06A4" w:rsidP="004A06A4">
      <w:pPr>
        <w:widowControl w:val="0"/>
        <w:autoSpaceDE w:val="0"/>
        <w:autoSpaceDN w:val="0"/>
        <w:adjustRightInd w:val="0"/>
      </w:pPr>
      <w:r>
        <w:t>AUTHORITY:  Implementing Section 18 of the Illinois State Library Act [15 ILCS 320/18]</w:t>
      </w:r>
      <w:r w:rsidR="002E4764">
        <w:t xml:space="preserve">, </w:t>
      </w:r>
      <w:r w:rsidR="00F819F9">
        <w:t xml:space="preserve">the Accessible Electronic Information Act [15 ILCS 323] and </w:t>
      </w:r>
      <w:r>
        <w:t>36 CFR 701.10</w:t>
      </w:r>
      <w:r w:rsidR="002E4764">
        <w:t>, and</w:t>
      </w:r>
      <w:r w:rsidR="002E4764" w:rsidRPr="002E4764">
        <w:t xml:space="preserve"> </w:t>
      </w:r>
      <w:r w:rsidR="002E4764">
        <w:t>authorized by Section 2 of the Illinois State Library Act [15 ILCS 320/2]</w:t>
      </w:r>
      <w:r>
        <w:t xml:space="preserve">. </w:t>
      </w:r>
    </w:p>
    <w:sectPr w:rsidR="004A06A4" w:rsidSect="004A06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06A4"/>
    <w:rsid w:val="002C5716"/>
    <w:rsid w:val="002E4764"/>
    <w:rsid w:val="004A06A4"/>
    <w:rsid w:val="00524F3C"/>
    <w:rsid w:val="005C3366"/>
    <w:rsid w:val="008E0161"/>
    <w:rsid w:val="00C33930"/>
    <w:rsid w:val="00F8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18 of the Illinois State Library Act [15 ILCS 320/18] and authorized by Section 2 of the Illi</vt:lpstr>
    </vt:vector>
  </TitlesOfParts>
  <Company>state of illinois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18 of the Illinois State Library Act [15 ILCS 320/18] and authorized by Section 2 of the Illi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