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EA3" w:rsidRDefault="00D65EA3" w:rsidP="00D65EA3">
      <w:pPr>
        <w:widowControl w:val="0"/>
        <w:autoSpaceDE w:val="0"/>
        <w:autoSpaceDN w:val="0"/>
        <w:adjustRightInd w:val="0"/>
      </w:pPr>
    </w:p>
    <w:p w:rsidR="00D65EA3" w:rsidRDefault="00D65EA3" w:rsidP="00D65EA3">
      <w:pPr>
        <w:widowControl w:val="0"/>
        <w:autoSpaceDE w:val="0"/>
        <w:autoSpaceDN w:val="0"/>
        <w:adjustRightInd w:val="0"/>
      </w:pPr>
      <w:r>
        <w:rPr>
          <w:b/>
          <w:bCs/>
        </w:rPr>
        <w:t>Section 3010.160  Replacement of Lost and/or Damaged Materials</w:t>
      </w:r>
      <w:r>
        <w:t xml:space="preserve"> </w:t>
      </w:r>
    </w:p>
    <w:p w:rsidR="00D65EA3" w:rsidRDefault="00D65EA3" w:rsidP="00D65EA3">
      <w:pPr>
        <w:widowControl w:val="0"/>
        <w:autoSpaceDE w:val="0"/>
        <w:autoSpaceDN w:val="0"/>
        <w:adjustRightInd w:val="0"/>
      </w:pPr>
    </w:p>
    <w:p w:rsidR="00D65EA3" w:rsidRDefault="00D65EA3" w:rsidP="00D65EA3">
      <w:pPr>
        <w:widowControl w:val="0"/>
        <w:autoSpaceDE w:val="0"/>
        <w:autoSpaceDN w:val="0"/>
        <w:adjustRightInd w:val="0"/>
        <w:ind w:left="1440" w:hanging="720"/>
      </w:pPr>
      <w:r>
        <w:t>a)</w:t>
      </w:r>
      <w:r>
        <w:tab/>
        <w:t xml:space="preserve">Direct and indirect borrowers who fail to return an item or damage an item beyond the point of usability will be billed for the current replacement cost of each item.  The "replacement cost" is determined by the State Librarian or his/her designee and is equal to the cost to replace the item exactly in all physical aspects such as (but not limited to) edition, condition, preservation processes, binding type, paper quality, format and author inscription. </w:t>
      </w:r>
    </w:p>
    <w:p w:rsidR="00D65EA3" w:rsidRDefault="00D65EA3" w:rsidP="00D65EA3"/>
    <w:p w:rsidR="00D65EA3" w:rsidRDefault="00D65EA3" w:rsidP="00D65EA3">
      <w:pPr>
        <w:widowControl w:val="0"/>
        <w:autoSpaceDE w:val="0"/>
        <w:autoSpaceDN w:val="0"/>
        <w:adjustRightInd w:val="0"/>
        <w:ind w:left="1440" w:hanging="720"/>
      </w:pPr>
      <w:r>
        <w:t>b)</w:t>
      </w:r>
      <w:r>
        <w:tab/>
        <w:t xml:space="preserve">The borrower will be billed a processing fee in addition to the replacement cost.  The processing fee shall be determined by the State Librarian or his/her designee in accord with current statewide or national averages for library materials processing. </w:t>
      </w:r>
    </w:p>
    <w:p w:rsidR="00D65EA3" w:rsidRDefault="00D65EA3" w:rsidP="00D65EA3"/>
    <w:p w:rsidR="00D65EA3" w:rsidRDefault="00D65EA3" w:rsidP="00D65EA3">
      <w:pPr>
        <w:widowControl w:val="0"/>
        <w:autoSpaceDE w:val="0"/>
        <w:autoSpaceDN w:val="0"/>
        <w:adjustRightInd w:val="0"/>
        <w:ind w:left="1440" w:hanging="720"/>
      </w:pPr>
      <w:r>
        <w:t>c)</w:t>
      </w:r>
      <w:r>
        <w:tab/>
        <w:t xml:space="preserve">Borrowers who are billed for a lost or damaged item may replace the item with a replica that is exact in every way within 30 days after the invoice date. The replacement must be exact in all qualities such as, but not limited to, edition, condition, preservation processes, binding type, paper quality, format, and author inscription.  Replacements must be approved by the State Librarian or his/her designee.  Extensions to the 30-day period for replacement may be granted by the State Librarian or his/her designee.  Replacements that are not exact will be accepted pending approval by the State Librarian or his/her designee.  Replacements will be submitted by the borrower directly to the State Librarian or his/her designee. </w:t>
      </w:r>
    </w:p>
    <w:p w:rsidR="00D65EA3" w:rsidRDefault="00D65EA3" w:rsidP="00D65EA3"/>
    <w:p w:rsidR="00D65EA3" w:rsidRDefault="00D65EA3" w:rsidP="00D65EA3">
      <w:pPr>
        <w:widowControl w:val="0"/>
        <w:autoSpaceDE w:val="0"/>
        <w:autoSpaceDN w:val="0"/>
        <w:adjustRightInd w:val="0"/>
        <w:ind w:left="1440" w:hanging="720"/>
      </w:pPr>
      <w:r>
        <w:t>d)</w:t>
      </w:r>
      <w:r>
        <w:tab/>
        <w:t xml:space="preserve">Direct borrowers who fail to pay for items they have lost or damaged shall have State Library privileges suspended until payment is made or replacement is received. </w:t>
      </w:r>
    </w:p>
    <w:p w:rsidR="00D65EA3" w:rsidRDefault="00D65EA3" w:rsidP="00D65EA3"/>
    <w:p w:rsidR="00D65EA3" w:rsidRDefault="00D65EA3" w:rsidP="00D65EA3">
      <w:pPr>
        <w:widowControl w:val="0"/>
        <w:autoSpaceDE w:val="0"/>
        <w:autoSpaceDN w:val="0"/>
        <w:adjustRightInd w:val="0"/>
        <w:ind w:left="1440" w:hanging="720"/>
      </w:pPr>
      <w:r>
        <w:t>e)</w:t>
      </w:r>
      <w:r>
        <w:tab/>
        <w:t xml:space="preserve">Payment for materials lost or damaged as a result of interlibrary loans through ILLINET is governed by the ILLINET Interlibrary Loan Code (see 23 Ill. Adm. Code 3030.Exhibit A).  </w:t>
      </w:r>
    </w:p>
    <w:p w:rsidR="00D65EA3" w:rsidRDefault="00D65EA3" w:rsidP="00D65EA3"/>
    <w:p w:rsidR="00D65EA3" w:rsidRDefault="00D65EA3" w:rsidP="00D65EA3">
      <w:pPr>
        <w:widowControl w:val="0"/>
        <w:autoSpaceDE w:val="0"/>
        <w:autoSpaceDN w:val="0"/>
        <w:adjustRightInd w:val="0"/>
        <w:ind w:left="1440" w:hanging="720"/>
      </w:pPr>
      <w:r>
        <w:t>f)</w:t>
      </w:r>
      <w:r>
        <w:tab/>
        <w:t xml:space="preserve">Payment for materials lost or damaged as a result of interlibrary loan to non-ILLINET libraries is governed by "The Interlibrary Loan Code of the United States.  Revised </w:t>
      </w:r>
      <w:r w:rsidR="007A0A2E">
        <w:t>2016</w:t>
      </w:r>
      <w:r>
        <w:t xml:space="preserve">" published by the American Library Association, 50 E.  Huron, Chicago IL 60611.  No later amendments to this document are incorporated in this Section. </w:t>
      </w:r>
    </w:p>
    <w:p w:rsidR="00D65EA3" w:rsidRDefault="00D65EA3" w:rsidP="00D65EA3"/>
    <w:p w:rsidR="00D65EA3" w:rsidRDefault="00057172" w:rsidP="00D65EA3">
      <w:pPr>
        <w:pStyle w:val="JCARSourceNote"/>
        <w:ind w:left="720"/>
      </w:pPr>
      <w:r>
        <w:t xml:space="preserve">(Source:  Amended at 41 Ill. Reg. </w:t>
      </w:r>
      <w:r w:rsidR="008B5B05">
        <w:t>3932</w:t>
      </w:r>
      <w:r>
        <w:t xml:space="preserve">, effective </w:t>
      </w:r>
      <w:bookmarkStart w:id="0" w:name="_GoBack"/>
      <w:r w:rsidR="008B5B05">
        <w:t>March 20, 2017</w:t>
      </w:r>
      <w:bookmarkEnd w:id="0"/>
      <w:r>
        <w:t>)</w:t>
      </w:r>
    </w:p>
    <w:sectPr w:rsidR="00D65EA3" w:rsidSect="001471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1AA"/>
    <w:rsid w:val="0002614A"/>
    <w:rsid w:val="00057172"/>
    <w:rsid w:val="0013395D"/>
    <w:rsid w:val="001471AA"/>
    <w:rsid w:val="001A4FD9"/>
    <w:rsid w:val="001B5AD6"/>
    <w:rsid w:val="002E41B1"/>
    <w:rsid w:val="005C3366"/>
    <w:rsid w:val="00647E8C"/>
    <w:rsid w:val="00651B2A"/>
    <w:rsid w:val="00695182"/>
    <w:rsid w:val="007A0A2E"/>
    <w:rsid w:val="007C559B"/>
    <w:rsid w:val="008B5B05"/>
    <w:rsid w:val="009676C2"/>
    <w:rsid w:val="009E3EAA"/>
    <w:rsid w:val="00B06B57"/>
    <w:rsid w:val="00BE719E"/>
    <w:rsid w:val="00C97C86"/>
    <w:rsid w:val="00D65EA3"/>
    <w:rsid w:val="00E24A00"/>
    <w:rsid w:val="00EB0CC3"/>
    <w:rsid w:val="00F24A6C"/>
    <w:rsid w:val="00F66524"/>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34C11F-40ED-49C1-9C48-21BF0A7E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E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8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Lane, Arlene L.</cp:lastModifiedBy>
  <cp:revision>3</cp:revision>
  <dcterms:created xsi:type="dcterms:W3CDTF">2017-03-03T21:54:00Z</dcterms:created>
  <dcterms:modified xsi:type="dcterms:W3CDTF">2017-03-29T19:01:00Z</dcterms:modified>
</cp:coreProperties>
</file>