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720" w:rsidRDefault="00D13720" w:rsidP="00D137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3720" w:rsidRDefault="00D13720" w:rsidP="00D13720">
      <w:pPr>
        <w:widowControl w:val="0"/>
        <w:autoSpaceDE w:val="0"/>
        <w:autoSpaceDN w:val="0"/>
        <w:adjustRightInd w:val="0"/>
        <w:jc w:val="center"/>
      </w:pPr>
      <w:r>
        <w:t>SUBPART A:  USE OF THE ILLINOIS STATE LIBRARY</w:t>
      </w:r>
    </w:p>
    <w:sectPr w:rsidR="00D13720" w:rsidSect="00D137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3720"/>
    <w:rsid w:val="002305BC"/>
    <w:rsid w:val="004A252E"/>
    <w:rsid w:val="005C3366"/>
    <w:rsid w:val="00B11FCA"/>
    <w:rsid w:val="00D1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USE OF THE ILLINOIS STATE LIBRARY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USE OF THE ILLINOIS STATE LIBRARY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