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AA" w:rsidRPr="00145251" w:rsidRDefault="00CA07AA" w:rsidP="00CA07AA">
      <w:pPr>
        <w:rPr>
          <w:b/>
          <w:bCs/>
        </w:rPr>
      </w:pPr>
      <w:bookmarkStart w:id="0" w:name="_GoBack"/>
      <w:bookmarkEnd w:id="0"/>
      <w:r w:rsidRPr="00145251">
        <w:rPr>
          <w:b/>
          <w:bCs/>
        </w:rPr>
        <w:t>Section 276</w:t>
      </w:r>
      <w:r w:rsidR="00CB3FD4">
        <w:rPr>
          <w:b/>
          <w:bCs/>
        </w:rPr>
        <w:t>9</w:t>
      </w:r>
      <w:r w:rsidRPr="00145251">
        <w:rPr>
          <w:b/>
          <w:bCs/>
        </w:rPr>
        <w:t xml:space="preserve">.10 </w:t>
      </w:r>
      <w:r w:rsidR="00CB3FD4">
        <w:rPr>
          <w:b/>
          <w:bCs/>
        </w:rPr>
        <w:t xml:space="preserve"> </w:t>
      </w:r>
      <w:r w:rsidRPr="00145251">
        <w:rPr>
          <w:b/>
          <w:bCs/>
        </w:rPr>
        <w:t>Summary and Purpose</w:t>
      </w:r>
    </w:p>
    <w:p w:rsidR="00CA07AA" w:rsidRPr="00145251" w:rsidRDefault="00CA07AA" w:rsidP="00CA07AA"/>
    <w:p w:rsidR="00CA07AA" w:rsidRPr="00145251" w:rsidRDefault="00CA07AA" w:rsidP="00CA07AA">
      <w:pPr>
        <w:ind w:left="1440" w:hanging="720"/>
        <w:rPr>
          <w:szCs w:val="20"/>
        </w:rPr>
      </w:pPr>
      <w:r w:rsidRPr="00145251">
        <w:t>a)</w:t>
      </w:r>
      <w:r w:rsidRPr="00145251">
        <w:tab/>
        <w:t xml:space="preserve">The Child Welfare Student Loan Forgiveness </w:t>
      </w:r>
      <w:r w:rsidR="00CB3FD4">
        <w:t>p</w:t>
      </w:r>
      <w:r w:rsidRPr="00145251">
        <w:t>rogram is designed to attract capable and promising students to the child welfare profession, increase employment and retention of qualified individuals who are either working towards or have received a bachelor</w:t>
      </w:r>
      <w:r>
        <w:t>'</w:t>
      </w:r>
      <w:r w:rsidRPr="00145251">
        <w:t>s degree or master</w:t>
      </w:r>
      <w:r>
        <w:t>'</w:t>
      </w:r>
      <w:r w:rsidR="00CB3FD4">
        <w:t>s degree in the field</w:t>
      </w:r>
      <w:r w:rsidRPr="00145251">
        <w:t xml:space="preserve"> of social work or human services, and provide opportunities for persons making a career change to enter the child welfare profession.</w:t>
      </w:r>
    </w:p>
    <w:p w:rsidR="00CA07AA" w:rsidRPr="00145251" w:rsidRDefault="00CA07AA" w:rsidP="00CA07AA"/>
    <w:p w:rsidR="00CA07AA" w:rsidRPr="00145251" w:rsidRDefault="00CA07AA" w:rsidP="00CA07AA">
      <w:pPr>
        <w:ind w:left="1440" w:hanging="720"/>
      </w:pPr>
      <w:r>
        <w:t>b)</w:t>
      </w:r>
      <w:r>
        <w:tab/>
      </w:r>
      <w:r w:rsidRPr="00145251">
        <w:t xml:space="preserve">This Part establishes the rules that govern the Child Welfare Student Loan Forgiveness program.  Additional rules and definitions are </w:t>
      </w:r>
      <w:r w:rsidR="00CB3FD4">
        <w:t>contained in General Provisions</w:t>
      </w:r>
      <w:r w:rsidRPr="00145251">
        <w:t xml:space="preserve"> </w:t>
      </w:r>
      <w:r w:rsidR="00CB3FD4">
        <w:t>(</w:t>
      </w:r>
      <w:r w:rsidRPr="00145251">
        <w:t xml:space="preserve">23 </w:t>
      </w:r>
      <w:smartTag w:uri="urn:schemas-microsoft-com:office:smarttags" w:element="State">
        <w:smartTag w:uri="urn:schemas-microsoft-com:office:smarttags" w:element="place">
          <w:r w:rsidRPr="00145251">
            <w:t>Ill.</w:t>
          </w:r>
        </w:smartTag>
      </w:smartTag>
      <w:r w:rsidRPr="00145251">
        <w:t xml:space="preserve"> Adm. Code 2700</w:t>
      </w:r>
      <w:r w:rsidR="00CB3FD4">
        <w:t>)</w:t>
      </w:r>
      <w:r w:rsidRPr="00145251">
        <w:t>.</w:t>
      </w:r>
    </w:p>
    <w:p w:rsidR="00EB424E" w:rsidRPr="005E2F20" w:rsidRDefault="00EB424E" w:rsidP="00935A8C"/>
    <w:sectPr w:rsidR="00EB424E" w:rsidRPr="005E2F2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0287">
      <w:r>
        <w:separator/>
      </w:r>
    </w:p>
  </w:endnote>
  <w:endnote w:type="continuationSeparator" w:id="0">
    <w:p w:rsidR="00000000" w:rsidRDefault="00A0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0287">
      <w:r>
        <w:separator/>
      </w:r>
    </w:p>
  </w:footnote>
  <w:footnote w:type="continuationSeparator" w:id="0">
    <w:p w:rsidR="00000000" w:rsidRDefault="00A0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9759D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E2F20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00287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A07AA"/>
    <w:rsid w:val="00CB127F"/>
    <w:rsid w:val="00CB3FD4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