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E7B" w:rsidRDefault="00E85E7B" w:rsidP="002C54F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2C54F3" w:rsidRDefault="002C54F3" w:rsidP="002C54F3">
      <w:pPr>
        <w:widowControl w:val="0"/>
        <w:autoSpaceDE w:val="0"/>
        <w:autoSpaceDN w:val="0"/>
        <w:adjustRightInd w:val="0"/>
        <w:jc w:val="center"/>
      </w:pPr>
      <w:r>
        <w:t>SUBPART B:  ILLINOIS DESIGNATED ACCOUNT PURCHASE PROGRAM (IDAPP)</w:t>
      </w:r>
    </w:p>
    <w:sectPr w:rsidR="002C54F3" w:rsidSect="002C54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54F3"/>
    <w:rsid w:val="001210E1"/>
    <w:rsid w:val="002C54F3"/>
    <w:rsid w:val="005C3366"/>
    <w:rsid w:val="006F3D98"/>
    <w:rsid w:val="00737A14"/>
    <w:rsid w:val="00E8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ILLINOIS DESIGNATED ACCOUNT PURCHASE PROGRAM (IDAPP)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ILLINOIS DESIGNATED ACCOUNT PURCHASE PROGRAM (IDAPP)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