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97AB" w14:textId="77777777" w:rsidR="00002E0D" w:rsidRPr="00334A0E" w:rsidRDefault="00002E0D" w:rsidP="00002E0D">
      <w:pPr>
        <w:autoSpaceDE w:val="0"/>
        <w:autoSpaceDN w:val="0"/>
        <w:adjustRightInd w:val="0"/>
        <w:jc w:val="both"/>
        <w:rPr>
          <w:szCs w:val="24"/>
        </w:rPr>
      </w:pPr>
    </w:p>
    <w:p w14:paraId="10E57E2D" w14:textId="77777777" w:rsidR="00002E0D" w:rsidRDefault="00002E0D" w:rsidP="00002E0D">
      <w:pPr>
        <w:autoSpaceDE w:val="0"/>
        <w:autoSpaceDN w:val="0"/>
        <w:adjustRightInd w:val="0"/>
        <w:jc w:val="both"/>
        <w:rPr>
          <w:b/>
          <w:bCs/>
          <w:szCs w:val="24"/>
        </w:rPr>
      </w:pPr>
      <w:r>
        <w:rPr>
          <w:b/>
          <w:bCs/>
          <w:szCs w:val="24"/>
        </w:rPr>
        <w:t>Section 2700.90  Consumer Protection Requirements</w:t>
      </w:r>
    </w:p>
    <w:p w14:paraId="4F262BFC" w14:textId="77777777" w:rsidR="000174EB" w:rsidRDefault="000174EB" w:rsidP="00093935"/>
    <w:p w14:paraId="06723FC3" w14:textId="25267F4F" w:rsidR="00002E0D" w:rsidRPr="00002E0D" w:rsidRDefault="00002E0D" w:rsidP="00002E0D">
      <w:pPr>
        <w:ind w:left="1440" w:hanging="720"/>
      </w:pPr>
      <w:r>
        <w:t>a)</w:t>
      </w:r>
      <w:r>
        <w:tab/>
      </w:r>
      <w:r w:rsidRPr="00002E0D">
        <w:rPr>
          <w:i/>
        </w:rPr>
        <w:t xml:space="preserve">The primary purpose of the Educational Planning Services Consumer Protection Act </w:t>
      </w:r>
      <w:r w:rsidRPr="00002E0D">
        <w:t>(</w:t>
      </w:r>
      <w:r w:rsidR="00E17B38">
        <w:t>t</w:t>
      </w:r>
      <w:r w:rsidRPr="00002E0D">
        <w:t>he Act)</w:t>
      </w:r>
      <w:r w:rsidRPr="00002E0D">
        <w:rPr>
          <w:i/>
        </w:rPr>
        <w:t xml:space="preserve"> is to protect consumers who enter into agreements with educational planning service providers.</w:t>
      </w:r>
      <w:r w:rsidRPr="00002E0D">
        <w:t xml:space="preserve">  [815 </w:t>
      </w:r>
      <w:proofErr w:type="spellStart"/>
      <w:r w:rsidRPr="00002E0D">
        <w:t>ILCS</w:t>
      </w:r>
      <w:proofErr w:type="spellEnd"/>
      <w:r w:rsidRPr="00002E0D">
        <w:t xml:space="preserve"> 616/</w:t>
      </w:r>
      <w:r w:rsidR="00AA17CB">
        <w:t>10</w:t>
      </w:r>
      <w:r w:rsidRPr="00002E0D">
        <w:t>]</w:t>
      </w:r>
    </w:p>
    <w:p w14:paraId="3398DAA9" w14:textId="101DCEBB" w:rsidR="00002E0D" w:rsidRPr="00002E0D" w:rsidRDefault="00002E0D" w:rsidP="00334A0E"/>
    <w:p w14:paraId="0A094C21" w14:textId="32191B5E" w:rsidR="00002E0D" w:rsidRPr="00002E0D" w:rsidRDefault="009F3CB7" w:rsidP="00002E0D">
      <w:pPr>
        <w:ind w:left="1440" w:hanging="720"/>
      </w:pPr>
      <w:r>
        <w:t>b</w:t>
      </w:r>
      <w:r w:rsidR="00002E0D">
        <w:t>)</w:t>
      </w:r>
      <w:r w:rsidR="00002E0D">
        <w:tab/>
      </w:r>
      <w:r w:rsidR="00002E0D" w:rsidRPr="00002E0D">
        <w:t xml:space="preserve">All entities acting as educational planning service providers shall be expected to know and comply with all provisions of </w:t>
      </w:r>
      <w:r w:rsidR="00E17B38">
        <w:t>t</w:t>
      </w:r>
      <w:r w:rsidR="00002E0D" w:rsidRPr="00002E0D">
        <w:t xml:space="preserve">he Act. </w:t>
      </w:r>
    </w:p>
    <w:p w14:paraId="21BA5373" w14:textId="77777777" w:rsidR="00002E0D" w:rsidRPr="00002E0D" w:rsidRDefault="00002E0D" w:rsidP="004159DC"/>
    <w:p w14:paraId="042024DE" w14:textId="083BBADF" w:rsidR="00002E0D" w:rsidRPr="00002E0D" w:rsidRDefault="009F3CB7" w:rsidP="00002E0D">
      <w:pPr>
        <w:ind w:left="1440" w:hanging="720"/>
      </w:pPr>
      <w:r>
        <w:t>c</w:t>
      </w:r>
      <w:r w:rsidR="00002E0D">
        <w:t>)</w:t>
      </w:r>
      <w:r w:rsidR="00002E0D">
        <w:tab/>
      </w:r>
      <w:r w:rsidR="00002E0D" w:rsidRPr="00002E0D">
        <w:t>ISAC will make available on its Internet website the most current disclosure of free support.</w:t>
      </w:r>
    </w:p>
    <w:p w14:paraId="60331411" w14:textId="77777777" w:rsidR="00002E0D" w:rsidRPr="00002E0D" w:rsidRDefault="00002E0D" w:rsidP="004159DC"/>
    <w:p w14:paraId="2295AB97" w14:textId="767CA8B1" w:rsidR="00002E0D" w:rsidRPr="00002E0D" w:rsidRDefault="009F3CB7" w:rsidP="00002E0D">
      <w:pPr>
        <w:ind w:left="1440" w:hanging="720"/>
      </w:pPr>
      <w:r>
        <w:t>d</w:t>
      </w:r>
      <w:r w:rsidR="00002E0D">
        <w:t>)</w:t>
      </w:r>
      <w:r w:rsidR="00002E0D">
        <w:tab/>
      </w:r>
      <w:r w:rsidR="00002E0D" w:rsidRPr="00002E0D">
        <w:t xml:space="preserve">ISAC </w:t>
      </w:r>
      <w:r w:rsidR="00002E0D" w:rsidRPr="00002E0D">
        <w:rPr>
          <w:i/>
        </w:rPr>
        <w:t>may, in the name of the people of the State of Illinois, through the Attorney General, file a complaint for an injunction in the circuit court to enjoin such person from engaging in unlawful</w:t>
      </w:r>
      <w:r w:rsidR="00002E0D" w:rsidRPr="003E10AA">
        <w:t xml:space="preserve"> violations of </w:t>
      </w:r>
      <w:r w:rsidR="00E17B38" w:rsidRPr="003E10AA">
        <w:t>t</w:t>
      </w:r>
      <w:r w:rsidR="00002E0D" w:rsidRPr="003E10AA">
        <w:t>he Act</w:t>
      </w:r>
      <w:r w:rsidR="00002E0D" w:rsidRPr="00002E0D">
        <w:t xml:space="preserve">.  [815 </w:t>
      </w:r>
      <w:proofErr w:type="spellStart"/>
      <w:r w:rsidR="00002E0D" w:rsidRPr="00002E0D">
        <w:t>ILCS</w:t>
      </w:r>
      <w:proofErr w:type="spellEnd"/>
      <w:r w:rsidR="00002E0D" w:rsidRPr="00002E0D">
        <w:t xml:space="preserve"> 616/</w:t>
      </w:r>
      <w:r w:rsidR="00512F65">
        <w:t>40(d)</w:t>
      </w:r>
      <w:r w:rsidR="00002E0D" w:rsidRPr="00002E0D">
        <w:t>]</w:t>
      </w:r>
    </w:p>
    <w:p w14:paraId="62E48A68" w14:textId="77777777" w:rsidR="00002E0D" w:rsidRDefault="00002E0D" w:rsidP="00093935"/>
    <w:p w14:paraId="749EADB7" w14:textId="2906CD76" w:rsidR="00002E0D" w:rsidRPr="00093935" w:rsidRDefault="00AA17CB" w:rsidP="00002E0D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C3056F">
        <w:t>12551</w:t>
      </w:r>
      <w:r w:rsidRPr="00524821">
        <w:t xml:space="preserve">, effective </w:t>
      </w:r>
      <w:r w:rsidR="00C3056F">
        <w:t>August 1, 2024</w:t>
      </w:r>
      <w:r w:rsidRPr="00524821">
        <w:t>)</w:t>
      </w:r>
    </w:p>
    <w:sectPr w:rsidR="00002E0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3DB53" w14:textId="77777777" w:rsidR="005812D3" w:rsidRDefault="005812D3">
      <w:r>
        <w:separator/>
      </w:r>
    </w:p>
  </w:endnote>
  <w:endnote w:type="continuationSeparator" w:id="0">
    <w:p w14:paraId="5CBEC184" w14:textId="77777777" w:rsidR="005812D3" w:rsidRDefault="0058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B41F1" w14:textId="77777777" w:rsidR="005812D3" w:rsidRDefault="005812D3">
      <w:r>
        <w:separator/>
      </w:r>
    </w:p>
  </w:footnote>
  <w:footnote w:type="continuationSeparator" w:id="0">
    <w:p w14:paraId="4DE3A79D" w14:textId="77777777" w:rsidR="005812D3" w:rsidRDefault="0058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73DC5"/>
    <w:multiLevelType w:val="hybridMultilevel"/>
    <w:tmpl w:val="F0CE8E6C"/>
    <w:lvl w:ilvl="0" w:tplc="4336D7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D3"/>
    <w:rsid w:val="00000AED"/>
    <w:rsid w:val="00001F1D"/>
    <w:rsid w:val="00002E0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A0E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0A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9DC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F6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2D3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627E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AB8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3D9D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423B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3CB7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17CB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56F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B38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466DB"/>
  <w15:chartTrackingRefBased/>
  <w15:docId w15:val="{DD42B43A-9663-4139-A190-6CAFB6FD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E0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2E0D"/>
    <w:pPr>
      <w:widowControl/>
      <w:ind w:left="720"/>
      <w:contextualSpacing/>
    </w:pPr>
    <w:rPr>
      <w:snapToGrid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02E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2E0D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680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2024-07-18T21:20:00Z</dcterms:created>
  <dcterms:modified xsi:type="dcterms:W3CDTF">2024-08-15T20:06:00Z</dcterms:modified>
</cp:coreProperties>
</file>