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BBE" w:rsidRDefault="00CF4BBE" w:rsidP="00CF4BBE">
      <w:pPr>
        <w:widowControl w:val="0"/>
        <w:autoSpaceDE w:val="0"/>
        <w:autoSpaceDN w:val="0"/>
        <w:adjustRightInd w:val="0"/>
      </w:pPr>
    </w:p>
    <w:p w:rsidR="00CF4BBE" w:rsidRDefault="00CF4BBE" w:rsidP="00CF4BBE">
      <w:pPr>
        <w:widowControl w:val="0"/>
        <w:autoSpaceDE w:val="0"/>
        <w:autoSpaceDN w:val="0"/>
        <w:adjustRightInd w:val="0"/>
      </w:pPr>
      <w:r>
        <w:rPr>
          <w:b/>
          <w:bCs/>
        </w:rPr>
        <w:t xml:space="preserve">Section 2700.55  Use, Security and Confidentiality of </w:t>
      </w:r>
      <w:r w:rsidR="008F045E">
        <w:rPr>
          <w:b/>
          <w:bCs/>
        </w:rPr>
        <w:t>Information</w:t>
      </w:r>
      <w:r>
        <w:t xml:space="preserve"> </w:t>
      </w:r>
    </w:p>
    <w:p w:rsidR="00CF4BBE" w:rsidRDefault="00CF4BBE" w:rsidP="00CF4BBE">
      <w:pPr>
        <w:widowControl w:val="0"/>
        <w:autoSpaceDE w:val="0"/>
        <w:autoSpaceDN w:val="0"/>
        <w:adjustRightInd w:val="0"/>
      </w:pPr>
    </w:p>
    <w:p w:rsidR="00CF4BBE" w:rsidRDefault="008F045E" w:rsidP="00CF4BBE">
      <w:pPr>
        <w:widowControl w:val="0"/>
        <w:autoSpaceDE w:val="0"/>
        <w:autoSpaceDN w:val="0"/>
        <w:adjustRightInd w:val="0"/>
      </w:pPr>
      <w:r>
        <w:t xml:space="preserve">The personally identifiable information of an ISAC program applicant, participant or anyone named in any materials related to program participation, or personally identifiable information of an individual that ISAC accesses, receives or maintains in relation to its research or other activities, is considered confidential personal information and shall be governed by applicable State and federal privacy laws. </w:t>
      </w:r>
      <w:r w:rsidR="00E32C14">
        <w:t xml:space="preserve"> </w:t>
      </w:r>
      <w:r w:rsidR="00CF4BBE">
        <w:t xml:space="preserve">All educational institutions, lenders, holders, servicers and other entities participating in ISAC-administered programs </w:t>
      </w:r>
      <w:r>
        <w:t xml:space="preserve">or activities shall be expected to know and </w:t>
      </w:r>
      <w:r w:rsidR="00CF4BBE">
        <w:t xml:space="preserve">comply with all applicable federal and State laws </w:t>
      </w:r>
      <w:r w:rsidR="0086175D">
        <w:t>that</w:t>
      </w:r>
      <w:r w:rsidRPr="008F045E">
        <w:t xml:space="preserve"> </w:t>
      </w:r>
      <w:r>
        <w:t xml:space="preserve">govern the privacy, use, access and security of </w:t>
      </w:r>
      <w:r w:rsidR="0086175D">
        <w:t>the</w:t>
      </w:r>
      <w:r>
        <w:t xml:space="preserve"> confidential information.  </w:t>
      </w:r>
      <w:r w:rsidR="004E40C5">
        <w:t>(See, e.g., the Data Processing Confidentiality Act [30 ILCS 585], the Family Educational Rights and Privacy Act of 1974 (20 USC 1232g), the Identity Protection Act [5 ILCS 179] and the Gramm-Leach-Bliley Act (15 USC 6801-6809</w:t>
      </w:r>
      <w:r w:rsidR="00F21465">
        <w:t>)</w:t>
      </w:r>
      <w:r w:rsidR="004E40C5">
        <w:t>.)</w:t>
      </w:r>
      <w:r w:rsidR="003A0D24">
        <w:t xml:space="preserve">  </w:t>
      </w:r>
      <w:r w:rsidR="0086175D">
        <w:t>The</w:t>
      </w:r>
      <w:r>
        <w:t xml:space="preserve"> confidential information shall not be sold or used, shared or accessed for any purpose other than that which is directly related to the purpose for which the confidential information was provided to the participating entity</w:t>
      </w:r>
      <w:r w:rsidR="00CF4BBE">
        <w:t xml:space="preserve">.  Participating entities shall be responsible for implementing appropriate security procedures to protect the integrity of the </w:t>
      </w:r>
      <w:r>
        <w:t>confidential information when</w:t>
      </w:r>
      <w:r w:rsidR="0086175D">
        <w:t xml:space="preserve"> </w:t>
      </w:r>
      <w:r w:rsidR="00CF4BBE">
        <w:t xml:space="preserve">accessed, </w:t>
      </w:r>
      <w:r w:rsidR="00A81A8C">
        <w:t xml:space="preserve">stored, </w:t>
      </w:r>
      <w:r w:rsidR="00CF4BBE">
        <w:t xml:space="preserve">transmitted or received. </w:t>
      </w:r>
      <w:r>
        <w:t xml:space="preserve"> This Section shall not apply to the publication of the names of </w:t>
      </w:r>
      <w:r w:rsidR="0086175D">
        <w:t>S</w:t>
      </w:r>
      <w:r>
        <w:t xml:space="preserve">tate </w:t>
      </w:r>
      <w:r w:rsidR="0086175D">
        <w:t>S</w:t>
      </w:r>
      <w:r>
        <w:t>cholars pursuant to 23 Ill. Adm. Code 2760.30.</w:t>
      </w:r>
    </w:p>
    <w:p w:rsidR="00CF4BBE" w:rsidRDefault="00CF4BBE" w:rsidP="00CF4BBE">
      <w:pPr>
        <w:widowControl w:val="0"/>
        <w:autoSpaceDE w:val="0"/>
        <w:autoSpaceDN w:val="0"/>
        <w:adjustRightInd w:val="0"/>
      </w:pPr>
    </w:p>
    <w:p w:rsidR="005D31A2" w:rsidRPr="00D55B37" w:rsidRDefault="005D31A2">
      <w:pPr>
        <w:pStyle w:val="JCARSourceNote"/>
        <w:ind w:left="720"/>
      </w:pPr>
      <w:r w:rsidRPr="00D55B37">
        <w:t xml:space="preserve">(Source:  </w:t>
      </w:r>
      <w:r>
        <w:t>Amended</w:t>
      </w:r>
      <w:r w:rsidRPr="00D55B37">
        <w:t xml:space="preserve"> at </w:t>
      </w:r>
      <w:r>
        <w:t>38 I</w:t>
      </w:r>
      <w:r w:rsidRPr="00D55B37">
        <w:t xml:space="preserve">ll. Reg. </w:t>
      </w:r>
      <w:r w:rsidR="001802CD">
        <w:t>13356</w:t>
      </w:r>
      <w:r w:rsidRPr="00D55B37">
        <w:t xml:space="preserve">, effective </w:t>
      </w:r>
      <w:bookmarkStart w:id="0" w:name="_GoBack"/>
      <w:r w:rsidR="001802CD">
        <w:t>July 1, 2014</w:t>
      </w:r>
      <w:bookmarkEnd w:id="0"/>
      <w:r w:rsidRPr="00D55B37">
        <w:t>)</w:t>
      </w:r>
    </w:p>
    <w:sectPr w:rsidR="005D31A2" w:rsidRPr="00D55B37" w:rsidSect="00CF4B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4BBE"/>
    <w:rsid w:val="001802CD"/>
    <w:rsid w:val="001B0711"/>
    <w:rsid w:val="00356C66"/>
    <w:rsid w:val="003A0D24"/>
    <w:rsid w:val="004E40C5"/>
    <w:rsid w:val="005C3366"/>
    <w:rsid w:val="005D31A2"/>
    <w:rsid w:val="006C16BD"/>
    <w:rsid w:val="0086175D"/>
    <w:rsid w:val="008C1CF6"/>
    <w:rsid w:val="008F045E"/>
    <w:rsid w:val="00A81A8C"/>
    <w:rsid w:val="00CF1308"/>
    <w:rsid w:val="00CF4BBE"/>
    <w:rsid w:val="00D65C35"/>
    <w:rsid w:val="00E00AF2"/>
    <w:rsid w:val="00E32C14"/>
    <w:rsid w:val="00E92C27"/>
    <w:rsid w:val="00F21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E5DB660-2DE2-4756-B564-A8263594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81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2700</vt:lpstr>
    </vt:vector>
  </TitlesOfParts>
  <Company>State of Illinois</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2700</dc:title>
  <dc:subject/>
  <dc:creator>Illinois General Assembly</dc:creator>
  <cp:keywords/>
  <dc:description/>
  <cp:lastModifiedBy>King, Melissa A.</cp:lastModifiedBy>
  <cp:revision>3</cp:revision>
  <dcterms:created xsi:type="dcterms:W3CDTF">2014-05-15T20:16:00Z</dcterms:created>
  <dcterms:modified xsi:type="dcterms:W3CDTF">2014-06-20T19:53:00Z</dcterms:modified>
</cp:coreProperties>
</file>