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603BF" w14:textId="77777777" w:rsidR="005A3290" w:rsidRDefault="005A3290" w:rsidP="005A3290">
      <w:pPr>
        <w:widowControl w:val="0"/>
        <w:autoSpaceDE w:val="0"/>
        <w:autoSpaceDN w:val="0"/>
        <w:adjustRightInd w:val="0"/>
      </w:pPr>
    </w:p>
    <w:p w14:paraId="379A7EFE" w14:textId="5A36109D" w:rsidR="005A3290" w:rsidRDefault="005A3290" w:rsidP="005A3290">
      <w:pPr>
        <w:widowControl w:val="0"/>
        <w:autoSpaceDE w:val="0"/>
        <w:autoSpaceDN w:val="0"/>
        <w:adjustRightInd w:val="0"/>
      </w:pPr>
      <w:r>
        <w:rPr>
          <w:b/>
          <w:bCs/>
        </w:rPr>
        <w:t xml:space="preserve">Section </w:t>
      </w:r>
      <w:r w:rsidR="0008764C">
        <w:rPr>
          <w:b/>
          <w:bCs/>
        </w:rPr>
        <w:t>2070</w:t>
      </w:r>
      <w:r>
        <w:rPr>
          <w:b/>
          <w:bCs/>
        </w:rPr>
        <w:t>.35  Local Interagency Councils</w:t>
      </w:r>
      <w:r>
        <w:t xml:space="preserve"> </w:t>
      </w:r>
    </w:p>
    <w:p w14:paraId="3D06B07D" w14:textId="77777777" w:rsidR="005A3290" w:rsidRDefault="005A3290" w:rsidP="005A3290">
      <w:pPr>
        <w:widowControl w:val="0"/>
        <w:autoSpaceDE w:val="0"/>
        <w:autoSpaceDN w:val="0"/>
        <w:adjustRightInd w:val="0"/>
      </w:pPr>
    </w:p>
    <w:p w14:paraId="44AD798F" w14:textId="4EE711F2" w:rsidR="005A3290" w:rsidRDefault="005A3290" w:rsidP="005A3290">
      <w:pPr>
        <w:widowControl w:val="0"/>
        <w:autoSpaceDE w:val="0"/>
        <w:autoSpaceDN w:val="0"/>
        <w:adjustRightInd w:val="0"/>
      </w:pPr>
      <w:r>
        <w:t xml:space="preserve">There will be local interagency councils designated by the Department in conjunction with the IICEI for each regional intake geographical area throughout the State.  The councils shall be composed of parents, providers and others that provide services to the birth to three population as set forth in Section 6 of the Act. </w:t>
      </w:r>
    </w:p>
    <w:p w14:paraId="11A85685" w14:textId="020BEB7C" w:rsidR="0008764C" w:rsidRDefault="0008764C" w:rsidP="005A3290">
      <w:pPr>
        <w:widowControl w:val="0"/>
        <w:autoSpaceDE w:val="0"/>
        <w:autoSpaceDN w:val="0"/>
        <w:adjustRightInd w:val="0"/>
      </w:pPr>
    </w:p>
    <w:p w14:paraId="57974362" w14:textId="045BFDE9" w:rsidR="0008764C" w:rsidRDefault="0008764C" w:rsidP="0008764C">
      <w:pPr>
        <w:pStyle w:val="JCARSourceNote"/>
        <w:ind w:left="720"/>
      </w:pPr>
      <w:r>
        <w:t xml:space="preserve">(Source:  Recodified from 89 Ill. Adm. Code 500 (Department of Human Services) pursuant to P.A. 103-0594, at 50 Ill. Reg. </w:t>
      </w:r>
      <w:r w:rsidR="00933469">
        <w:t>10484</w:t>
      </w:r>
      <w:r>
        <w:t>)</w:t>
      </w:r>
    </w:p>
    <w:sectPr w:rsidR="0008764C" w:rsidSect="005A329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5A3290"/>
    <w:rsid w:val="0008764C"/>
    <w:rsid w:val="000B2C1B"/>
    <w:rsid w:val="00190441"/>
    <w:rsid w:val="005A3290"/>
    <w:rsid w:val="005C3366"/>
    <w:rsid w:val="007A7865"/>
    <w:rsid w:val="00933469"/>
    <w:rsid w:val="00A72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49E52E"/>
  <w15:docId w15:val="{131FAB24-A473-4512-AD97-2500238D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087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Section 500</vt:lpstr>
    </vt:vector>
  </TitlesOfParts>
  <Company>State of Illinois</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500</dc:title>
  <dc:subject/>
  <dc:creator>Illinois General Assembly</dc:creator>
  <cp:keywords/>
  <dc:description/>
  <cp:lastModifiedBy>Bockewitz, Crystal K.</cp:lastModifiedBy>
  <cp:revision>2</cp:revision>
  <dcterms:created xsi:type="dcterms:W3CDTF">2026-07-16T21:00:00Z</dcterms:created>
  <dcterms:modified xsi:type="dcterms:W3CDTF">2026-07-16T21:00:00Z</dcterms:modified>
</cp:coreProperties>
</file>