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50" w:rsidRDefault="00862650" w:rsidP="00862650">
      <w:pPr>
        <w:widowControl w:val="0"/>
        <w:autoSpaceDE w:val="0"/>
        <w:autoSpaceDN w:val="0"/>
        <w:adjustRightInd w:val="0"/>
      </w:pPr>
      <w:bookmarkStart w:id="0" w:name="_GoBack"/>
      <w:bookmarkEnd w:id="0"/>
    </w:p>
    <w:p w:rsidR="00862650" w:rsidRDefault="00862650" w:rsidP="00862650">
      <w:pPr>
        <w:widowControl w:val="0"/>
        <w:autoSpaceDE w:val="0"/>
        <w:autoSpaceDN w:val="0"/>
        <w:adjustRightInd w:val="0"/>
      </w:pPr>
      <w:r>
        <w:rPr>
          <w:b/>
          <w:bCs/>
        </w:rPr>
        <w:t>Section 1600.430  Commencement Expenses</w:t>
      </w:r>
      <w:r>
        <w:t xml:space="preserve"> </w:t>
      </w:r>
    </w:p>
    <w:p w:rsidR="00862650" w:rsidRDefault="00862650" w:rsidP="00862650">
      <w:pPr>
        <w:widowControl w:val="0"/>
        <w:autoSpaceDE w:val="0"/>
        <w:autoSpaceDN w:val="0"/>
        <w:adjustRightInd w:val="0"/>
      </w:pPr>
    </w:p>
    <w:p w:rsidR="00862650" w:rsidRDefault="00862650" w:rsidP="00862650">
      <w:pPr>
        <w:widowControl w:val="0"/>
        <w:autoSpaceDE w:val="0"/>
        <w:autoSpaceDN w:val="0"/>
        <w:adjustRightInd w:val="0"/>
      </w:pPr>
      <w:r>
        <w:t xml:space="preserve">Graduates, faculty and staff participating in commencement exercises at State Community College of East St. Louis shall be personally responsible for any and all expenses incurred in the rental of academic regalia (caps and gowns) used by them in the ceremonies.  The institution shall be responsible for handling the administrative details of this activity.  The honorarium for the speaker must be approved by the Board and paid from student generated funds. </w:t>
      </w:r>
    </w:p>
    <w:sectPr w:rsidR="00862650" w:rsidSect="00862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650"/>
    <w:rsid w:val="0031414C"/>
    <w:rsid w:val="005C3366"/>
    <w:rsid w:val="00862650"/>
    <w:rsid w:val="008E7FA5"/>
    <w:rsid w:val="00EE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