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33" w:rsidRDefault="007E7233" w:rsidP="007E72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233" w:rsidRDefault="007E7233" w:rsidP="007E72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1600.350  Faculty Organization</w:t>
      </w:r>
      <w:r>
        <w:t xml:space="preserve"> </w:t>
      </w:r>
    </w:p>
    <w:p w:rsidR="007E7233" w:rsidRDefault="007E7233" w:rsidP="007E7233">
      <w:pPr>
        <w:widowControl w:val="0"/>
        <w:autoSpaceDE w:val="0"/>
        <w:autoSpaceDN w:val="0"/>
        <w:adjustRightInd w:val="0"/>
      </w:pPr>
    </w:p>
    <w:p w:rsidR="007E7233" w:rsidRDefault="007E7233" w:rsidP="007E7233">
      <w:pPr>
        <w:widowControl w:val="0"/>
        <w:autoSpaceDE w:val="0"/>
        <w:autoSpaceDN w:val="0"/>
        <w:adjustRightInd w:val="0"/>
      </w:pPr>
      <w:r>
        <w:t xml:space="preserve">The official organization approved by the Board of Trustees which addresses issues for the faculty is the Faculty Senate. </w:t>
      </w:r>
    </w:p>
    <w:sectPr w:rsidR="007E7233" w:rsidSect="007E7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233"/>
    <w:rsid w:val="0012323B"/>
    <w:rsid w:val="00383D42"/>
    <w:rsid w:val="005C3366"/>
    <w:rsid w:val="007E7233"/>
    <w:rsid w:val="00B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