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41" w:rsidRDefault="00027341" w:rsidP="000273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341" w:rsidRDefault="00027341" w:rsidP="000273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1600.210  Filing</w:t>
      </w:r>
      <w:r>
        <w:t xml:space="preserve"> </w:t>
      </w:r>
    </w:p>
    <w:p w:rsidR="00027341" w:rsidRDefault="00027341" w:rsidP="00027341">
      <w:pPr>
        <w:widowControl w:val="0"/>
        <w:autoSpaceDE w:val="0"/>
        <w:autoSpaceDN w:val="0"/>
        <w:adjustRightInd w:val="0"/>
      </w:pPr>
    </w:p>
    <w:p w:rsidR="00027341" w:rsidRDefault="00027341" w:rsidP="00027341">
      <w:pPr>
        <w:widowControl w:val="0"/>
        <w:autoSpaceDE w:val="0"/>
        <w:autoSpaceDN w:val="0"/>
        <w:adjustRightInd w:val="0"/>
      </w:pPr>
      <w:r>
        <w:t xml:space="preserve">The Policy Manual contains rules, pursuant to Section 104-6(d) of the Public Community College Act (Ill. Rev. Stat. 1981, ch. 122, par. 104-6(d)). </w:t>
      </w:r>
    </w:p>
    <w:sectPr w:rsidR="00027341" w:rsidSect="00027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341"/>
    <w:rsid w:val="00027341"/>
    <w:rsid w:val="003A0AD1"/>
    <w:rsid w:val="005C3366"/>
    <w:rsid w:val="00CA3244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