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A735" w14:textId="77777777" w:rsidR="00A66276" w:rsidRDefault="00A66276" w:rsidP="00A66276">
      <w:pPr>
        <w:widowControl/>
        <w:autoSpaceDE/>
        <w:autoSpaceDN/>
        <w:rPr>
          <w:b/>
          <w:bCs/>
          <w:color w:val="000000"/>
          <w:sz w:val="24"/>
          <w:szCs w:val="24"/>
        </w:rPr>
      </w:pPr>
    </w:p>
    <w:p w14:paraId="5EC5508D" w14:textId="5DCDE24B" w:rsidR="00A66276" w:rsidRPr="00131D87" w:rsidRDefault="00A66276" w:rsidP="00A66276">
      <w:pPr>
        <w:rPr>
          <w:sz w:val="24"/>
          <w:szCs w:val="24"/>
        </w:rPr>
      </w:pPr>
      <w:r w:rsidRPr="00131D87">
        <w:rPr>
          <w:b/>
          <w:bCs/>
          <w:sz w:val="24"/>
          <w:szCs w:val="24"/>
        </w:rPr>
        <w:t xml:space="preserve">Section 1501.207 </w:t>
      </w:r>
      <w:r w:rsidR="0088512C">
        <w:rPr>
          <w:b/>
          <w:bCs/>
          <w:sz w:val="24"/>
          <w:szCs w:val="24"/>
        </w:rPr>
        <w:t xml:space="preserve"> </w:t>
      </w:r>
      <w:r w:rsidRPr="00131D87">
        <w:rPr>
          <w:b/>
          <w:bCs/>
          <w:sz w:val="24"/>
          <w:szCs w:val="24"/>
        </w:rPr>
        <w:t>Local District Board Member Vacanc</w:t>
      </w:r>
      <w:r w:rsidRPr="00131D87">
        <w:rPr>
          <w:sz w:val="24"/>
          <w:szCs w:val="24"/>
        </w:rPr>
        <w:t>y</w:t>
      </w:r>
    </w:p>
    <w:p w14:paraId="52B0292F" w14:textId="77777777" w:rsidR="00A66276" w:rsidRPr="00131D87" w:rsidRDefault="00A66276" w:rsidP="00A66276">
      <w:pPr>
        <w:rPr>
          <w:sz w:val="24"/>
          <w:szCs w:val="24"/>
        </w:rPr>
      </w:pPr>
    </w:p>
    <w:p w14:paraId="4B28C27F" w14:textId="77777777" w:rsidR="00A66276" w:rsidRPr="00131D87" w:rsidRDefault="00A66276" w:rsidP="00A66276">
      <w:pPr>
        <w:ind w:left="1440" w:hanging="720"/>
        <w:rPr>
          <w:sz w:val="24"/>
          <w:szCs w:val="24"/>
        </w:rPr>
      </w:pPr>
      <w:r w:rsidRPr="00131D87">
        <w:rPr>
          <w:sz w:val="24"/>
          <w:szCs w:val="24"/>
        </w:rPr>
        <w:t>a)</w:t>
      </w:r>
      <w:r>
        <w:rPr>
          <w:sz w:val="24"/>
          <w:szCs w:val="24"/>
        </w:rPr>
        <w:tab/>
      </w:r>
      <w:r w:rsidRPr="00131D87">
        <w:rPr>
          <w:sz w:val="24"/>
          <w:szCs w:val="24"/>
        </w:rPr>
        <w:t xml:space="preserve">Within five working days after a vacancy occurs on an elected board of trustees, the chair of the board of trustees shall notify the ICCB in writing of the name of the trustee and the date of vacancy.  </w:t>
      </w:r>
    </w:p>
    <w:p w14:paraId="75BA547B" w14:textId="77777777" w:rsidR="00A66276" w:rsidRPr="00131D87" w:rsidRDefault="00A66276" w:rsidP="00D76F46">
      <w:pPr>
        <w:rPr>
          <w:sz w:val="24"/>
          <w:szCs w:val="24"/>
        </w:rPr>
      </w:pPr>
    </w:p>
    <w:p w14:paraId="0847E46E" w14:textId="77777777" w:rsidR="00A66276" w:rsidRPr="00131D87" w:rsidRDefault="00A66276" w:rsidP="00A66276">
      <w:pPr>
        <w:ind w:left="1440" w:hanging="720"/>
        <w:rPr>
          <w:sz w:val="24"/>
          <w:szCs w:val="24"/>
        </w:rPr>
      </w:pPr>
      <w:r w:rsidRPr="00131D87">
        <w:rPr>
          <w:sz w:val="24"/>
          <w:szCs w:val="24"/>
        </w:rPr>
        <w:t>b)</w:t>
      </w:r>
      <w:r>
        <w:rPr>
          <w:sz w:val="24"/>
          <w:szCs w:val="24"/>
        </w:rPr>
        <w:tab/>
      </w:r>
      <w:r w:rsidRPr="00131D87">
        <w:rPr>
          <w:i/>
          <w:iCs/>
          <w:sz w:val="24"/>
          <w:szCs w:val="24"/>
        </w:rPr>
        <w:t>The remaining members shall fill the vacancy</w:t>
      </w:r>
      <w:r w:rsidRPr="00131D87">
        <w:rPr>
          <w:sz w:val="24"/>
          <w:szCs w:val="24"/>
        </w:rPr>
        <w:t xml:space="preserve"> in accordance with Section 3-7 of the Act</w:t>
      </w:r>
      <w:r>
        <w:rPr>
          <w:sz w:val="24"/>
          <w:szCs w:val="24"/>
        </w:rPr>
        <w:t>.  [110 ILCS 805]</w:t>
      </w:r>
      <w:r w:rsidRPr="00131D87">
        <w:rPr>
          <w:sz w:val="24"/>
          <w:szCs w:val="24"/>
        </w:rPr>
        <w:t>. Upon filling the vacancy, the chair of the board of trustees shall notify the ICCB in writing of the name of the newly appointed trustee and the effective date of the appointment.</w:t>
      </w:r>
    </w:p>
    <w:p w14:paraId="4912F93F" w14:textId="77777777" w:rsidR="00A66276" w:rsidRPr="00131D87" w:rsidRDefault="00A66276" w:rsidP="00D76F46">
      <w:pPr>
        <w:rPr>
          <w:sz w:val="24"/>
          <w:szCs w:val="24"/>
        </w:rPr>
      </w:pPr>
    </w:p>
    <w:p w14:paraId="77F0C2F2" w14:textId="77777777" w:rsidR="00A66276" w:rsidRPr="00131D87" w:rsidRDefault="00A66276" w:rsidP="00A66276">
      <w:pPr>
        <w:ind w:left="1440" w:hanging="720"/>
        <w:rPr>
          <w:sz w:val="24"/>
          <w:szCs w:val="24"/>
        </w:rPr>
      </w:pPr>
      <w:r w:rsidRPr="00131D87">
        <w:rPr>
          <w:sz w:val="24"/>
          <w:szCs w:val="24"/>
        </w:rPr>
        <w:t>c)</w:t>
      </w:r>
      <w:r>
        <w:rPr>
          <w:sz w:val="24"/>
          <w:szCs w:val="24"/>
        </w:rPr>
        <w:tab/>
      </w:r>
      <w:r w:rsidRPr="00131D87">
        <w:rPr>
          <w:i/>
          <w:iCs/>
          <w:sz w:val="24"/>
          <w:szCs w:val="24"/>
        </w:rPr>
        <w:t>If the remaining members fail so to act within 60 days after the vacancy occurs,</w:t>
      </w:r>
      <w:r w:rsidRPr="00131D87">
        <w:rPr>
          <w:sz w:val="24"/>
          <w:szCs w:val="24"/>
        </w:rPr>
        <w:t xml:space="preserve"> the chair of the ICCB shall fill the vacancy in accordance with Section 3-7 of the Act.</w:t>
      </w:r>
      <w:r>
        <w:rPr>
          <w:sz w:val="24"/>
          <w:szCs w:val="24"/>
        </w:rPr>
        <w:t xml:space="preserve">  [110 ILCS 805].</w:t>
      </w:r>
    </w:p>
    <w:p w14:paraId="6A73AEAE" w14:textId="77777777" w:rsidR="00A66276" w:rsidRDefault="00A66276" w:rsidP="00A66276"/>
    <w:p w14:paraId="73013149" w14:textId="2039DA18" w:rsidR="00A66276" w:rsidRPr="00131D87" w:rsidRDefault="00A66276" w:rsidP="00A66276">
      <w:pPr>
        <w:ind w:firstLine="720"/>
        <w:rPr>
          <w:sz w:val="24"/>
          <w:szCs w:val="24"/>
        </w:rPr>
      </w:pPr>
      <w:r w:rsidRPr="00131D87">
        <w:rPr>
          <w:sz w:val="24"/>
          <w:szCs w:val="24"/>
        </w:rPr>
        <w:t xml:space="preserve">(Source:  Added at 48 Ill. Reg. </w:t>
      </w:r>
      <w:r w:rsidR="00860FE7">
        <w:rPr>
          <w:sz w:val="24"/>
          <w:szCs w:val="24"/>
        </w:rPr>
        <w:t>10170</w:t>
      </w:r>
      <w:r w:rsidRPr="00131D87">
        <w:rPr>
          <w:sz w:val="24"/>
          <w:szCs w:val="24"/>
        </w:rPr>
        <w:t xml:space="preserve">, effective </w:t>
      </w:r>
      <w:r w:rsidR="00860FE7">
        <w:rPr>
          <w:sz w:val="24"/>
          <w:szCs w:val="24"/>
        </w:rPr>
        <w:t>June 25, 2024</w:t>
      </w:r>
      <w:r w:rsidRPr="00131D87">
        <w:rPr>
          <w:sz w:val="24"/>
          <w:szCs w:val="24"/>
        </w:rPr>
        <w:t>)</w:t>
      </w:r>
    </w:p>
    <w:sectPr w:rsidR="00A66276" w:rsidRPr="00131D8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81FC" w14:textId="77777777" w:rsidR="001D7D14" w:rsidRDefault="001D7D14">
      <w:r>
        <w:separator/>
      </w:r>
    </w:p>
  </w:endnote>
  <w:endnote w:type="continuationSeparator" w:id="0">
    <w:p w14:paraId="6BB43078" w14:textId="77777777" w:rsidR="001D7D14" w:rsidRDefault="001D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501C" w14:textId="77777777" w:rsidR="001D7D14" w:rsidRDefault="001D7D14">
      <w:r>
        <w:separator/>
      </w:r>
    </w:p>
  </w:footnote>
  <w:footnote w:type="continuationSeparator" w:id="0">
    <w:p w14:paraId="388104FE" w14:textId="77777777" w:rsidR="001D7D14" w:rsidRDefault="001D7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D7D14"/>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0FE7"/>
    <w:rsid w:val="008631DC"/>
    <w:rsid w:val="0086679B"/>
    <w:rsid w:val="00870EF2"/>
    <w:rsid w:val="008717C5"/>
    <w:rsid w:val="008822C1"/>
    <w:rsid w:val="00882B7D"/>
    <w:rsid w:val="0088338B"/>
    <w:rsid w:val="00883D59"/>
    <w:rsid w:val="0088496F"/>
    <w:rsid w:val="00884C49"/>
    <w:rsid w:val="0088512C"/>
    <w:rsid w:val="008858C6"/>
    <w:rsid w:val="00886FB6"/>
    <w:rsid w:val="008923A8"/>
    <w:rsid w:val="00897EA5"/>
    <w:rsid w:val="008B5152"/>
    <w:rsid w:val="008B56EA"/>
    <w:rsid w:val="008B77D8"/>
    <w:rsid w:val="008C1560"/>
    <w:rsid w:val="008C4FAF"/>
    <w:rsid w:val="008C5359"/>
    <w:rsid w:val="008D06A1"/>
    <w:rsid w:val="008D7182"/>
    <w:rsid w:val="008E5209"/>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6276"/>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6F46"/>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57029"/>
  <w15:chartTrackingRefBased/>
  <w15:docId w15:val="{E19E1357-AD71-4ACE-847A-5555AD5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276"/>
    <w:pPr>
      <w:widowControl w:val="0"/>
      <w:autoSpaceDE w:val="0"/>
      <w:autoSpaceDN w:val="0"/>
    </w:pPr>
    <w:rPr>
      <w:sz w:val="22"/>
      <w:szCs w:val="22"/>
    </w:rPr>
  </w:style>
  <w:style w:type="paragraph" w:styleId="Heading1">
    <w:name w:val="heading 1"/>
    <w:basedOn w:val="Normal"/>
    <w:next w:val="Normal"/>
    <w:qFormat/>
    <w:pPr>
      <w:keepNext/>
      <w:widowControl/>
      <w:autoSpaceDE/>
      <w:autoSpaceDN/>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pPr>
    <w:rPr>
      <w:sz w:val="24"/>
      <w:szCs w:val="24"/>
    </w:rPr>
  </w:style>
  <w:style w:type="paragraph" w:styleId="Header">
    <w:name w:val="header"/>
    <w:basedOn w:val="Normal"/>
    <w:link w:val="HeaderChar"/>
    <w:uiPriority w:val="99"/>
    <w:rsid w:val="00A600AA"/>
    <w:pPr>
      <w:widowControl/>
      <w:tabs>
        <w:tab w:val="center" w:pos="4320"/>
        <w:tab w:val="right" w:pos="8640"/>
      </w:tabs>
      <w:autoSpaceDE/>
      <w:autoSpaceDN/>
    </w:pPr>
    <w:rPr>
      <w:sz w:val="24"/>
      <w:szCs w:val="24"/>
    </w:rPr>
  </w:style>
  <w:style w:type="paragraph" w:styleId="Footer">
    <w:name w:val="footer"/>
    <w:basedOn w:val="Normal"/>
    <w:rsid w:val="00A600AA"/>
    <w:pPr>
      <w:widowControl/>
      <w:tabs>
        <w:tab w:val="center" w:pos="4320"/>
        <w:tab w:val="right" w:pos="8640"/>
      </w:tabs>
      <w:autoSpaceDE/>
      <w:autoSpaceDN/>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autoSpaceDE/>
      <w:autoSpaceDN/>
      <w:ind w:right="-144"/>
    </w:pPr>
    <w:rPr>
      <w:snapToGrid w:val="0"/>
      <w:sz w:val="24"/>
      <w:szCs w:val="20"/>
      <w:u w:val="single"/>
    </w:rPr>
  </w:style>
  <w:style w:type="paragraph" w:customStyle="1" w:styleId="JCARMainSourceNote">
    <w:name w:val="JCAR Main Source Note"/>
    <w:basedOn w:val="Normal"/>
    <w:rsid w:val="00A600AA"/>
    <w:pPr>
      <w:widowControl/>
      <w:autoSpaceDE/>
      <w:autoSpaceDN/>
    </w:pPr>
    <w:rPr>
      <w:sz w:val="24"/>
      <w:szCs w:val="24"/>
    </w:rPr>
  </w:style>
  <w:style w:type="paragraph" w:styleId="BodyText">
    <w:name w:val="Body Text"/>
    <w:basedOn w:val="Normal"/>
    <w:rsid w:val="001C71C2"/>
    <w:pPr>
      <w:widowControl/>
      <w:autoSpaceDE/>
      <w:autoSpaceDN/>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662</Characters>
  <Application>Microsoft Office Word</Application>
  <DocSecurity>0</DocSecurity>
  <Lines>5</Lines>
  <Paragraphs>1</Paragraphs>
  <ScaleCrop>false</ScaleCrop>
  <Company>Illinois General Assembly</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2024-06-07T19:11:00Z</dcterms:created>
  <dcterms:modified xsi:type="dcterms:W3CDTF">2024-07-15T15:17:00Z</dcterms:modified>
</cp:coreProperties>
</file>