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F7" w:rsidRDefault="00FF71F7" w:rsidP="00FF71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71F7" w:rsidRDefault="00FF71F7" w:rsidP="00FF71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1400.210  Granting Variances</w:t>
      </w:r>
      <w:r>
        <w:t xml:space="preserve"> </w:t>
      </w:r>
    </w:p>
    <w:p w:rsidR="00FF71F7" w:rsidRDefault="00FF71F7" w:rsidP="00FF71F7">
      <w:pPr>
        <w:widowControl w:val="0"/>
        <w:autoSpaceDE w:val="0"/>
        <w:autoSpaceDN w:val="0"/>
        <w:adjustRightInd w:val="0"/>
      </w:pPr>
    </w:p>
    <w:p w:rsidR="00FF71F7" w:rsidRDefault="00FF71F7" w:rsidP="00FF71F7">
      <w:pPr>
        <w:widowControl w:val="0"/>
        <w:autoSpaceDE w:val="0"/>
        <w:autoSpaceDN w:val="0"/>
        <w:adjustRightInd w:val="0"/>
      </w:pPr>
      <w:r>
        <w:t xml:space="preserve">The Board may grant variances from this Part in individual cases where it finds: </w:t>
      </w:r>
    </w:p>
    <w:p w:rsidR="007E4238" w:rsidRDefault="007E4238" w:rsidP="00FF71F7">
      <w:pPr>
        <w:widowControl w:val="0"/>
        <w:autoSpaceDE w:val="0"/>
        <w:autoSpaceDN w:val="0"/>
        <w:adjustRightInd w:val="0"/>
      </w:pPr>
    </w:p>
    <w:p w:rsidR="00FF71F7" w:rsidRDefault="00FF71F7" w:rsidP="00FF71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provision from which the variance is granted is not statutorily mandated; </w:t>
      </w:r>
    </w:p>
    <w:p w:rsidR="007E4238" w:rsidRDefault="007E4238" w:rsidP="00FF71F7">
      <w:pPr>
        <w:widowControl w:val="0"/>
        <w:autoSpaceDE w:val="0"/>
        <w:autoSpaceDN w:val="0"/>
        <w:adjustRightInd w:val="0"/>
        <w:ind w:left="1440" w:hanging="720"/>
      </w:pPr>
    </w:p>
    <w:p w:rsidR="00FF71F7" w:rsidRDefault="00FF71F7" w:rsidP="00FF71F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party will be injured by the granting of the variance; and </w:t>
      </w:r>
    </w:p>
    <w:p w:rsidR="007E4238" w:rsidRDefault="007E4238" w:rsidP="00FF71F7">
      <w:pPr>
        <w:widowControl w:val="0"/>
        <w:autoSpaceDE w:val="0"/>
        <w:autoSpaceDN w:val="0"/>
        <w:adjustRightInd w:val="0"/>
        <w:ind w:left="1440" w:hanging="720"/>
      </w:pPr>
    </w:p>
    <w:p w:rsidR="00FF71F7" w:rsidRDefault="00FF71F7" w:rsidP="00FF71F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rule from which the variance is granted would, in the particular case, be unreasonable or unnecessarily burdensome. </w:t>
      </w:r>
    </w:p>
    <w:p w:rsidR="00FF71F7" w:rsidRDefault="00FF71F7" w:rsidP="00FF71F7">
      <w:pPr>
        <w:widowControl w:val="0"/>
        <w:autoSpaceDE w:val="0"/>
        <w:autoSpaceDN w:val="0"/>
        <w:adjustRightInd w:val="0"/>
        <w:ind w:left="1440" w:hanging="720"/>
      </w:pPr>
    </w:p>
    <w:p w:rsidR="00FF71F7" w:rsidRDefault="00FF71F7" w:rsidP="00FF71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21 Ill. Reg. 13315, effective September 26, 1997) </w:t>
      </w:r>
    </w:p>
    <w:sectPr w:rsidR="00FF71F7" w:rsidSect="00FF71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1F7"/>
    <w:rsid w:val="000F7A23"/>
    <w:rsid w:val="005C3366"/>
    <w:rsid w:val="006E5E49"/>
    <w:rsid w:val="007E4238"/>
    <w:rsid w:val="00FF6A9F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Roberts, John</cp:lastModifiedBy>
  <cp:revision>3</cp:revision>
  <dcterms:created xsi:type="dcterms:W3CDTF">2012-06-22T01:12:00Z</dcterms:created>
  <dcterms:modified xsi:type="dcterms:W3CDTF">2012-06-22T01:12:00Z</dcterms:modified>
</cp:coreProperties>
</file>