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AC" w:rsidRDefault="008930AC" w:rsidP="008930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30AC" w:rsidRDefault="008930AC" w:rsidP="008930AC">
      <w:pPr>
        <w:widowControl w:val="0"/>
        <w:autoSpaceDE w:val="0"/>
        <w:autoSpaceDN w:val="0"/>
        <w:adjustRightInd w:val="0"/>
        <w:jc w:val="center"/>
      </w:pPr>
      <w:r>
        <w:t>PART 1036</w:t>
      </w:r>
    </w:p>
    <w:p w:rsidR="003360A2" w:rsidRDefault="008930AC" w:rsidP="003360A2">
      <w:pPr>
        <w:widowControl w:val="0"/>
        <w:autoSpaceDE w:val="0"/>
        <w:autoSpaceDN w:val="0"/>
        <w:adjustRightInd w:val="0"/>
        <w:jc w:val="center"/>
      </w:pPr>
      <w:r>
        <w:t>CAPITAL IMPROVEMENT GRANTS</w:t>
      </w:r>
      <w:r w:rsidR="003360A2">
        <w:t xml:space="preserve"> </w:t>
      </w:r>
      <w:r>
        <w:t>TO NONPUBLIC INSTITUTIONS</w:t>
      </w:r>
    </w:p>
    <w:p w:rsidR="008930AC" w:rsidRDefault="008930AC" w:rsidP="003360A2">
      <w:pPr>
        <w:widowControl w:val="0"/>
        <w:autoSpaceDE w:val="0"/>
        <w:autoSpaceDN w:val="0"/>
        <w:adjustRightInd w:val="0"/>
        <w:jc w:val="center"/>
      </w:pPr>
      <w:r>
        <w:t xml:space="preserve"> OF HIGHER LEARNING</w:t>
      </w:r>
      <w:r w:rsidR="003360A2">
        <w:t xml:space="preserve"> </w:t>
      </w:r>
      <w:r>
        <w:t>FOR SCIENCE AND TECHNOLOGY</w:t>
      </w:r>
    </w:p>
    <w:p w:rsidR="008930AC" w:rsidRDefault="008930AC" w:rsidP="008930AC">
      <w:pPr>
        <w:widowControl w:val="0"/>
        <w:autoSpaceDE w:val="0"/>
        <w:autoSpaceDN w:val="0"/>
        <w:adjustRightInd w:val="0"/>
      </w:pPr>
    </w:p>
    <w:sectPr w:rsidR="008930AC" w:rsidSect="008930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0AC"/>
    <w:rsid w:val="00334860"/>
    <w:rsid w:val="00334F56"/>
    <w:rsid w:val="003360A2"/>
    <w:rsid w:val="005C3366"/>
    <w:rsid w:val="006B02C8"/>
    <w:rsid w:val="0089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1036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1036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