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EC07" w14:textId="77777777" w:rsidR="008E3839" w:rsidRDefault="008E3839" w:rsidP="002E2EAF">
      <w:pPr>
        <w:widowControl w:val="0"/>
        <w:autoSpaceDE w:val="0"/>
        <w:autoSpaceDN w:val="0"/>
        <w:adjustRightInd w:val="0"/>
      </w:pPr>
    </w:p>
    <w:p w14:paraId="506AABBF" w14:textId="4BAAB9D4" w:rsidR="002E2EAF" w:rsidRPr="002E2EAF" w:rsidRDefault="00DC6F2D" w:rsidP="002E2EAF">
      <w:pPr>
        <w:widowControl w:val="0"/>
        <w:autoSpaceDE w:val="0"/>
        <w:autoSpaceDN w:val="0"/>
        <w:adjustRightInd w:val="0"/>
      </w:pPr>
      <w:r>
        <w:t xml:space="preserve">SOURCE:  Adopted </w:t>
      </w:r>
      <w:r w:rsidR="00CF02D9">
        <w:t xml:space="preserve">by emergency rulemaking at 39 Ill. Reg. 6042, effective April 16, 2015, for a maximum of 150 days; adopted </w:t>
      </w:r>
      <w:r>
        <w:t>at 39 Ill. Reg.</w:t>
      </w:r>
      <w:r w:rsidR="007030C4">
        <w:t xml:space="preserve"> </w:t>
      </w:r>
      <w:r w:rsidR="00226FFD">
        <w:t>12293</w:t>
      </w:r>
      <w:r w:rsidR="007030C4">
        <w:t xml:space="preserve">, effective </w:t>
      </w:r>
      <w:r w:rsidR="00226FFD">
        <w:t>August 19, 2015</w:t>
      </w:r>
      <w:r w:rsidR="00D05258" w:rsidRPr="009F5536">
        <w:t xml:space="preserve">; </w:t>
      </w:r>
      <w:r w:rsidR="008C1D8A">
        <w:t xml:space="preserve">emergency amendment at 47 Ill. Reg. 19449, effective December 15, 2023, for a maximum of 150 days; </w:t>
      </w:r>
      <w:r w:rsidR="00D05258" w:rsidRPr="009F5536">
        <w:t>amended at 4</w:t>
      </w:r>
      <w:r w:rsidR="00FA1628">
        <w:t>8</w:t>
      </w:r>
      <w:r w:rsidR="00D05258" w:rsidRPr="009F5536">
        <w:t xml:space="preserve"> Ill. Reg. </w:t>
      </w:r>
      <w:r w:rsidR="00D31B90">
        <w:t>6686</w:t>
      </w:r>
      <w:r w:rsidR="00D05258" w:rsidRPr="009F5536">
        <w:t xml:space="preserve">, effective </w:t>
      </w:r>
      <w:r w:rsidR="00D31B90">
        <w:t>April 22, 2024</w:t>
      </w:r>
      <w:r w:rsidR="00902F22">
        <w:t>.</w:t>
      </w:r>
    </w:p>
    <w:sectPr w:rsidR="002E2EAF" w:rsidRPr="002E2E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ED09" w14:textId="77777777" w:rsidR="002E2EAF" w:rsidRDefault="002E2EAF">
      <w:r>
        <w:separator/>
      </w:r>
    </w:p>
  </w:endnote>
  <w:endnote w:type="continuationSeparator" w:id="0">
    <w:p w14:paraId="64732CD5" w14:textId="77777777" w:rsidR="002E2EAF" w:rsidRDefault="002E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AB1C" w14:textId="77777777" w:rsidR="002E2EAF" w:rsidRDefault="002E2EAF">
      <w:r>
        <w:separator/>
      </w:r>
    </w:p>
  </w:footnote>
  <w:footnote w:type="continuationSeparator" w:id="0">
    <w:p w14:paraId="422820DC" w14:textId="77777777" w:rsidR="002E2EAF" w:rsidRDefault="002E2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E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FFD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EA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0C4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D8A"/>
    <w:rsid w:val="008C4FAF"/>
    <w:rsid w:val="008C5359"/>
    <w:rsid w:val="008D06A1"/>
    <w:rsid w:val="008D7182"/>
    <w:rsid w:val="008E3839"/>
    <w:rsid w:val="008E68BC"/>
    <w:rsid w:val="008F2BEE"/>
    <w:rsid w:val="008F3E3B"/>
    <w:rsid w:val="00902F22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2D9"/>
    <w:rsid w:val="00CF0FC7"/>
    <w:rsid w:val="00D03A79"/>
    <w:rsid w:val="00D05258"/>
    <w:rsid w:val="00D0676C"/>
    <w:rsid w:val="00D10D50"/>
    <w:rsid w:val="00D17DC3"/>
    <w:rsid w:val="00D2155A"/>
    <w:rsid w:val="00D27015"/>
    <w:rsid w:val="00D2776C"/>
    <w:rsid w:val="00D27E4E"/>
    <w:rsid w:val="00D31B90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F2D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628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F662D"/>
  <w15:chartTrackingRefBased/>
  <w15:docId w15:val="{D8BBCBCD-CE31-42F0-B434-17B96806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11</cp:revision>
  <dcterms:created xsi:type="dcterms:W3CDTF">2015-04-21T16:13:00Z</dcterms:created>
  <dcterms:modified xsi:type="dcterms:W3CDTF">2024-05-03T13:03:00Z</dcterms:modified>
</cp:coreProperties>
</file>