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3AB8" w14:textId="77777777" w:rsidR="00680DA8" w:rsidRDefault="00680DA8" w:rsidP="00680DA8">
      <w:pPr>
        <w:widowControl w:val="0"/>
        <w:autoSpaceDE w:val="0"/>
        <w:autoSpaceDN w:val="0"/>
        <w:adjustRightInd w:val="0"/>
      </w:pPr>
    </w:p>
    <w:p w14:paraId="1D1A7F49" w14:textId="77777777" w:rsidR="00E75C50" w:rsidRDefault="00E75C50" w:rsidP="00E75C50">
      <w:pPr>
        <w:rPr>
          <w:rFonts w:eastAsia="Calibri"/>
          <w:b/>
        </w:rPr>
      </w:pPr>
      <w:r w:rsidRPr="00E75C50">
        <w:rPr>
          <w:rFonts w:eastAsia="Calibri"/>
          <w:b/>
        </w:rPr>
        <w:t xml:space="preserve">Section 1031.90 </w:t>
      </w:r>
      <w:r w:rsidR="009C2B1E">
        <w:rPr>
          <w:rFonts w:eastAsia="Calibri"/>
          <w:b/>
        </w:rPr>
        <w:t xml:space="preserve"> </w:t>
      </w:r>
      <w:r w:rsidRPr="00E75C50">
        <w:rPr>
          <w:rFonts w:eastAsia="Calibri"/>
          <w:b/>
        </w:rPr>
        <w:t>Accessing Awards</w:t>
      </w:r>
    </w:p>
    <w:p w14:paraId="1C91D037" w14:textId="77777777" w:rsidR="00E75C50" w:rsidRPr="00E75C50" w:rsidRDefault="00E75C50" w:rsidP="00E75C50">
      <w:pPr>
        <w:rPr>
          <w:rFonts w:eastAsia="Calibri"/>
          <w:b/>
        </w:rPr>
      </w:pPr>
    </w:p>
    <w:p w14:paraId="20ED8667" w14:textId="25334F63" w:rsidR="00E75C50" w:rsidRPr="00E75C50" w:rsidRDefault="00E75C50" w:rsidP="00E75C50">
      <w:pPr>
        <w:rPr>
          <w:rFonts w:eastAsia="Calibri"/>
        </w:rPr>
      </w:pPr>
      <w:r w:rsidRPr="00E75C50">
        <w:rPr>
          <w:rFonts w:eastAsia="Calibri"/>
        </w:rPr>
        <w:t xml:space="preserve">Upon the execution of a grant agreement, the Board will release the grant funds to the </w:t>
      </w:r>
      <w:r w:rsidR="00EF0E64">
        <w:rPr>
          <w:rFonts w:eastAsia="Calibri"/>
        </w:rPr>
        <w:t>g</w:t>
      </w:r>
      <w:r w:rsidRPr="00E75C50">
        <w:rPr>
          <w:rFonts w:eastAsia="Calibri"/>
        </w:rPr>
        <w:t>rantee in accordance with the terms of the grant agreement, provided that the funds have been appropriated or reappropriated and have been made available to the Board by the CDB.</w:t>
      </w:r>
    </w:p>
    <w:sectPr w:rsidR="00E75C50" w:rsidRPr="00E75C50" w:rsidSect="0068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DA8"/>
    <w:rsid w:val="00171B1E"/>
    <w:rsid w:val="0049219E"/>
    <w:rsid w:val="005C3366"/>
    <w:rsid w:val="005E6842"/>
    <w:rsid w:val="006111E7"/>
    <w:rsid w:val="00680DA8"/>
    <w:rsid w:val="008D4A0C"/>
    <w:rsid w:val="00984EDC"/>
    <w:rsid w:val="009C2B1E"/>
    <w:rsid w:val="00A723A1"/>
    <w:rsid w:val="00D01302"/>
    <w:rsid w:val="00E75C50"/>
    <w:rsid w:val="00E90536"/>
    <w:rsid w:val="00EF0E64"/>
    <w:rsid w:val="00F82C98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4DF85"/>
  <w15:docId w15:val="{101FBB58-8585-4088-8E8F-D69E7280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Schultz, Kimberly A.</cp:lastModifiedBy>
  <cp:revision>7</cp:revision>
  <cp:lastPrinted>2004-05-24T21:03:00Z</cp:lastPrinted>
  <dcterms:created xsi:type="dcterms:W3CDTF">2012-06-21T20:25:00Z</dcterms:created>
  <dcterms:modified xsi:type="dcterms:W3CDTF">2022-06-23T05:05:00Z</dcterms:modified>
</cp:coreProperties>
</file>