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31FD" w14:textId="77777777" w:rsidR="00680DA8" w:rsidRPr="00BA6D47" w:rsidRDefault="00680DA8" w:rsidP="00BA6D47"/>
    <w:p w14:paraId="052C8477" w14:textId="77777777" w:rsidR="00680DA8" w:rsidRPr="00BA6D47" w:rsidRDefault="00680DA8" w:rsidP="00BA6D47">
      <w:pPr>
        <w:rPr>
          <w:b/>
        </w:rPr>
      </w:pPr>
      <w:r w:rsidRPr="00BA6D47">
        <w:rPr>
          <w:b/>
        </w:rPr>
        <w:t xml:space="preserve">Section </w:t>
      </w:r>
      <w:r w:rsidR="006F23C8" w:rsidRPr="00BA6D47">
        <w:rPr>
          <w:b/>
        </w:rPr>
        <w:t>1031.30  Eligibility</w:t>
      </w:r>
      <w:r w:rsidRPr="00BA6D47">
        <w:rPr>
          <w:b/>
        </w:rPr>
        <w:t xml:space="preserve"> </w:t>
      </w:r>
    </w:p>
    <w:p w14:paraId="17E27CA2" w14:textId="77777777" w:rsidR="00680DA8" w:rsidRPr="00BA6D47" w:rsidRDefault="00680DA8" w:rsidP="00BA6D47"/>
    <w:p w14:paraId="66D41D8E" w14:textId="77777777" w:rsidR="006F23C8" w:rsidRPr="00BA6D47" w:rsidRDefault="007C5952" w:rsidP="00BA6D47">
      <w:pPr>
        <w:ind w:left="1440" w:hanging="720"/>
        <w:rPr>
          <w:rFonts w:eastAsia="Calibri"/>
        </w:rPr>
      </w:pPr>
      <w:r w:rsidRPr="00BA6D47">
        <w:rPr>
          <w:rFonts w:eastAsia="Calibri"/>
        </w:rPr>
        <w:t>a)</w:t>
      </w:r>
      <w:r w:rsidRPr="00BA6D47">
        <w:rPr>
          <w:rFonts w:eastAsia="Calibri"/>
        </w:rPr>
        <w:tab/>
      </w:r>
      <w:r w:rsidR="006F23C8" w:rsidRPr="00BA6D47">
        <w:rPr>
          <w:rFonts w:eastAsia="Calibri"/>
        </w:rPr>
        <w:t>In order to be eligible, institutions shall be Independent Colleges as defined in Section 1031.20 and meet all other requirements of the Act.</w:t>
      </w:r>
    </w:p>
    <w:p w14:paraId="727EAE18" w14:textId="77777777" w:rsidR="006F23C8" w:rsidRPr="00BA6D47" w:rsidRDefault="006F23C8" w:rsidP="004E7AFC">
      <w:pPr>
        <w:rPr>
          <w:rFonts w:eastAsia="Calibri"/>
        </w:rPr>
      </w:pPr>
    </w:p>
    <w:p w14:paraId="00E9C2F0" w14:textId="7AD1E46C" w:rsidR="006F23C8" w:rsidRPr="00BA6D47" w:rsidRDefault="007C5952" w:rsidP="00BA6D47">
      <w:pPr>
        <w:ind w:left="1440" w:hanging="720"/>
        <w:rPr>
          <w:rFonts w:eastAsia="Calibri"/>
        </w:rPr>
      </w:pPr>
      <w:r w:rsidRPr="00BA6D47">
        <w:rPr>
          <w:rFonts w:eastAsia="Calibri"/>
        </w:rPr>
        <w:t>b)</w:t>
      </w:r>
      <w:r w:rsidRPr="00BA6D47">
        <w:rPr>
          <w:rFonts w:eastAsia="Calibri"/>
        </w:rPr>
        <w:tab/>
      </w:r>
      <w:r w:rsidR="006F23C8" w:rsidRPr="00BA6D47">
        <w:rPr>
          <w:rFonts w:eastAsia="Calibri"/>
        </w:rPr>
        <w:t>In order to be eligible, institutions must be in compliance with any surveys and evaluations required by the Board pursuant to</w:t>
      </w:r>
      <w:r w:rsidR="009426D9">
        <w:rPr>
          <w:rFonts w:eastAsia="Calibri"/>
        </w:rPr>
        <w:t xml:space="preserve"> Section 9.01 of</w:t>
      </w:r>
      <w:r w:rsidR="006F23C8" w:rsidRPr="00BA6D47">
        <w:rPr>
          <w:rFonts w:eastAsia="Calibri"/>
        </w:rPr>
        <w:t xml:space="preserve"> the Board of Higher Education Act</w:t>
      </w:r>
      <w:r w:rsidR="009426D9">
        <w:rPr>
          <w:rFonts w:eastAsia="Calibri"/>
        </w:rPr>
        <w:t xml:space="preserve"> </w:t>
      </w:r>
      <w:r w:rsidR="006F23C8" w:rsidRPr="00BA6D47">
        <w:rPr>
          <w:rFonts w:eastAsia="Calibri"/>
        </w:rPr>
        <w:t>[110 ILCS 205]</w:t>
      </w:r>
      <w:r w:rsidR="009426D9">
        <w:rPr>
          <w:rFonts w:eastAsia="Calibri"/>
        </w:rPr>
        <w:t xml:space="preserve">. </w:t>
      </w:r>
      <w:r w:rsidR="006F23C8" w:rsidRPr="00BA6D47">
        <w:rPr>
          <w:rFonts w:eastAsia="Calibri"/>
        </w:rPr>
        <w:t xml:space="preserve"> </w:t>
      </w:r>
      <w:r w:rsidR="009426D9">
        <w:rPr>
          <w:rFonts w:eastAsia="Calibri"/>
        </w:rPr>
        <w:t>The surveys and evaluations are</w:t>
      </w:r>
      <w:r w:rsidR="006F23C8" w:rsidRPr="00BA6D47">
        <w:rPr>
          <w:rFonts w:eastAsia="Calibri"/>
        </w:rPr>
        <w:t xml:space="preserve"> required to determine each institution's </w:t>
      </w:r>
      <w:r w:rsidR="006C35E8">
        <w:rPr>
          <w:rFonts w:eastAsia="Calibri"/>
        </w:rPr>
        <w:t>full time equivalent enrollment (</w:t>
      </w:r>
      <w:r w:rsidR="006F23C8" w:rsidRPr="00BA6D47">
        <w:rPr>
          <w:rFonts w:eastAsia="Calibri"/>
        </w:rPr>
        <w:t>FTE</w:t>
      </w:r>
      <w:r w:rsidR="006C35E8">
        <w:rPr>
          <w:rFonts w:eastAsia="Calibri"/>
        </w:rPr>
        <w:t>)</w:t>
      </w:r>
      <w:r w:rsidR="006F23C8" w:rsidRPr="00BA6D47">
        <w:rPr>
          <w:rFonts w:eastAsia="Calibri"/>
        </w:rPr>
        <w:t xml:space="preserve">, as defined by </w:t>
      </w:r>
      <w:r w:rsidR="009426D9">
        <w:rPr>
          <w:rFonts w:eastAsia="Calibri"/>
        </w:rPr>
        <w:t xml:space="preserve">Section 25-5 of </w:t>
      </w:r>
      <w:r w:rsidR="006F23C8" w:rsidRPr="00BA6D47">
        <w:rPr>
          <w:rFonts w:eastAsia="Calibri"/>
        </w:rPr>
        <w:t xml:space="preserve">the Act. </w:t>
      </w:r>
      <w:r w:rsidR="009426D9">
        <w:rPr>
          <w:rFonts w:eastAsia="Calibri"/>
        </w:rPr>
        <w:t xml:space="preserve"> </w:t>
      </w:r>
      <w:r w:rsidR="006F23C8" w:rsidRPr="00BA6D47">
        <w:rPr>
          <w:rFonts w:eastAsia="Calibri"/>
        </w:rPr>
        <w:t xml:space="preserve">To ensure the validity and reliability of the FTE measures used in the disbursement calculations, institutions must also follow all </w:t>
      </w:r>
      <w:r w:rsidR="00BF73E0">
        <w:rPr>
          <w:rFonts w:eastAsia="Calibri"/>
        </w:rPr>
        <w:t>Board</w:t>
      </w:r>
      <w:r w:rsidR="006F23C8" w:rsidRPr="00BA6D47">
        <w:rPr>
          <w:rFonts w:eastAsia="Calibri"/>
        </w:rPr>
        <w:t xml:space="preserve"> requests for aggregate information and student-level data pursuant to the P-20 Longitudinal Education Data System Act [105 ILCS 13]</w:t>
      </w:r>
      <w:r w:rsidR="009426D9">
        <w:rPr>
          <w:rFonts w:eastAsia="Calibri"/>
        </w:rPr>
        <w:t>.</w:t>
      </w:r>
    </w:p>
    <w:p w14:paraId="22E81A2D" w14:textId="77777777" w:rsidR="006F23C8" w:rsidRPr="00BA6D47" w:rsidRDefault="006F23C8" w:rsidP="004E7AFC">
      <w:pPr>
        <w:rPr>
          <w:rFonts w:eastAsia="Calibri"/>
        </w:rPr>
      </w:pPr>
    </w:p>
    <w:p w14:paraId="1837738F" w14:textId="7B486E3E" w:rsidR="006F23C8" w:rsidRPr="00BA6D47" w:rsidRDefault="009D7C7F" w:rsidP="00BA6D47">
      <w:pPr>
        <w:ind w:left="1440" w:hanging="720"/>
        <w:rPr>
          <w:rFonts w:eastAsia="Calibri"/>
        </w:rPr>
      </w:pPr>
      <w:r>
        <w:rPr>
          <w:rFonts w:eastAsia="Calibri"/>
        </w:rPr>
        <w:t>c</w:t>
      </w:r>
      <w:r w:rsidR="007C5952" w:rsidRPr="00BA6D47">
        <w:rPr>
          <w:rFonts w:eastAsia="Calibri"/>
        </w:rPr>
        <w:t>)</w:t>
      </w:r>
      <w:r w:rsidR="007C5952" w:rsidRPr="00BA6D47">
        <w:rPr>
          <w:rFonts w:eastAsia="Calibri"/>
        </w:rPr>
        <w:tab/>
      </w:r>
      <w:r w:rsidR="006F23C8" w:rsidRPr="00BA6D47">
        <w:rPr>
          <w:rFonts w:eastAsia="Calibri"/>
        </w:rPr>
        <w:t>Each institution must be determined qualified pursuant to GATA</w:t>
      </w:r>
      <w:r w:rsidR="009426D9">
        <w:rPr>
          <w:rFonts w:eastAsia="Calibri"/>
        </w:rPr>
        <w:t xml:space="preserve"> and </w:t>
      </w:r>
      <w:r w:rsidR="006F23C8" w:rsidRPr="00BA6D47">
        <w:rPr>
          <w:rFonts w:eastAsia="Calibri"/>
        </w:rPr>
        <w:t>44 Ill. Adm. Code 7000.70</w:t>
      </w:r>
      <w:r w:rsidR="009426D9">
        <w:rPr>
          <w:rFonts w:eastAsia="Calibri"/>
        </w:rPr>
        <w:t>.</w:t>
      </w:r>
    </w:p>
    <w:p w14:paraId="2258F278" w14:textId="77777777" w:rsidR="006F23C8" w:rsidRPr="00BA6D47" w:rsidRDefault="006F23C8" w:rsidP="004E7AFC">
      <w:pPr>
        <w:rPr>
          <w:rFonts w:eastAsia="Calibri"/>
        </w:rPr>
      </w:pPr>
    </w:p>
    <w:p w14:paraId="495A9DF1" w14:textId="17CAD753" w:rsidR="006F23C8" w:rsidRPr="00BA6D47" w:rsidRDefault="009D7C7F" w:rsidP="00BA6D47">
      <w:pPr>
        <w:ind w:left="1440" w:hanging="720"/>
        <w:rPr>
          <w:rFonts w:eastAsia="Calibri"/>
        </w:rPr>
      </w:pPr>
      <w:r>
        <w:rPr>
          <w:rFonts w:eastAsia="Calibri"/>
        </w:rPr>
        <w:t>d</w:t>
      </w:r>
      <w:r w:rsidR="007C5952" w:rsidRPr="00BA6D47">
        <w:rPr>
          <w:rFonts w:eastAsia="Calibri"/>
        </w:rPr>
        <w:t>)</w:t>
      </w:r>
      <w:r w:rsidR="007C5952" w:rsidRPr="00BA6D47">
        <w:rPr>
          <w:rFonts w:eastAsia="Calibri"/>
        </w:rPr>
        <w:tab/>
      </w:r>
      <w:r w:rsidR="006F23C8" w:rsidRPr="00BA6D47">
        <w:rPr>
          <w:rFonts w:eastAsia="Calibri"/>
        </w:rPr>
        <w:t>Institutions that the United States Department of Education places on either the Heightened Cash Monitoring payment method (HCM2) or the reimbursement payment method, as authorized under 34 CFR 668.162, are not eligible.</w:t>
      </w:r>
    </w:p>
    <w:sectPr w:rsidR="006F23C8" w:rsidRPr="00BA6D47" w:rsidSect="00680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231E"/>
    <w:multiLevelType w:val="hybridMultilevel"/>
    <w:tmpl w:val="8C02CD14"/>
    <w:lvl w:ilvl="0" w:tplc="0CD4900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0DA8"/>
    <w:rsid w:val="00171B1E"/>
    <w:rsid w:val="001B17DF"/>
    <w:rsid w:val="0049219E"/>
    <w:rsid w:val="004E7AFC"/>
    <w:rsid w:val="005C3366"/>
    <w:rsid w:val="005E6842"/>
    <w:rsid w:val="00680DA8"/>
    <w:rsid w:val="006C35E8"/>
    <w:rsid w:val="006F23C8"/>
    <w:rsid w:val="007C5952"/>
    <w:rsid w:val="00836072"/>
    <w:rsid w:val="008D4A0C"/>
    <w:rsid w:val="00916C7B"/>
    <w:rsid w:val="009426D9"/>
    <w:rsid w:val="00984EDC"/>
    <w:rsid w:val="009D7C7F"/>
    <w:rsid w:val="00A723A1"/>
    <w:rsid w:val="00BA6D47"/>
    <w:rsid w:val="00BF73E0"/>
    <w:rsid w:val="00D01302"/>
    <w:rsid w:val="00E90536"/>
    <w:rsid w:val="00F82C98"/>
    <w:rsid w:val="00FE0673"/>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47E8E6"/>
  <w15:docId w15:val="{135B2836-36A6-4DC5-81B3-F666583F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2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14</cp:revision>
  <cp:lastPrinted>2004-05-24T21:03:00Z</cp:lastPrinted>
  <dcterms:created xsi:type="dcterms:W3CDTF">2012-06-21T20:25:00Z</dcterms:created>
  <dcterms:modified xsi:type="dcterms:W3CDTF">2022-12-29T21:53:00Z</dcterms:modified>
</cp:coreProperties>
</file>